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92E62" w14:textId="77777777" w:rsidR="00B6062F" w:rsidRDefault="00B6062F">
      <w:pPr>
        <w:spacing w:beforeLines="100" w:before="312" w:afterLines="100" w:after="312" w:line="360" w:lineRule="auto"/>
        <w:jc w:val="center"/>
        <w:rPr>
          <w:rFonts w:eastAsia="微软雅黑" w:hint="eastAsia"/>
          <w:b/>
          <w:sz w:val="28"/>
          <w:szCs w:val="40"/>
        </w:rPr>
      </w:pPr>
    </w:p>
    <w:p w14:paraId="6EF52091" w14:textId="77777777" w:rsidR="00B6062F" w:rsidRDefault="00000000">
      <w:pPr>
        <w:spacing w:beforeLines="100" w:before="312" w:afterLines="100" w:after="312" w:line="360" w:lineRule="auto"/>
        <w:jc w:val="center"/>
        <w:rPr>
          <w:rFonts w:eastAsia="微软雅黑" w:hint="eastAsia"/>
          <w:b/>
          <w:sz w:val="28"/>
          <w:szCs w:val="40"/>
        </w:rPr>
      </w:pPr>
      <w:r>
        <w:rPr>
          <w:rFonts w:eastAsia="微软雅黑" w:hint="eastAsia"/>
          <w:b/>
          <w:sz w:val="28"/>
          <w:szCs w:val="40"/>
        </w:rPr>
        <w:t>东部新区</w:t>
      </w:r>
      <w:r>
        <w:rPr>
          <w:rFonts w:eastAsia="微软雅黑" w:hint="eastAsia"/>
          <w:b/>
          <w:sz w:val="28"/>
          <w:szCs w:val="40"/>
        </w:rPr>
        <w:t>TOD</w:t>
      </w:r>
      <w:r>
        <w:rPr>
          <w:rFonts w:eastAsia="微软雅黑" w:hint="eastAsia"/>
          <w:b/>
          <w:sz w:val="28"/>
          <w:szCs w:val="40"/>
        </w:rPr>
        <w:t>核心区全民健身中心项目</w:t>
      </w:r>
    </w:p>
    <w:p w14:paraId="4CEF5901" w14:textId="77777777" w:rsidR="00B6062F" w:rsidRDefault="00000000">
      <w:pPr>
        <w:spacing w:beforeLines="100" w:before="312" w:afterLines="100" w:after="312" w:line="360" w:lineRule="auto"/>
        <w:jc w:val="center"/>
        <w:rPr>
          <w:rFonts w:eastAsia="微软雅黑" w:hint="eastAsia"/>
          <w:b/>
          <w:sz w:val="28"/>
          <w:szCs w:val="40"/>
        </w:rPr>
      </w:pPr>
      <w:r>
        <w:rPr>
          <w:rFonts w:eastAsia="微软雅黑" w:hint="eastAsia"/>
          <w:b/>
          <w:sz w:val="28"/>
          <w:szCs w:val="40"/>
        </w:rPr>
        <w:t>项目情况</w:t>
      </w:r>
    </w:p>
    <w:p w14:paraId="15365ECC" w14:textId="77777777" w:rsidR="00B6062F" w:rsidRDefault="00B6062F">
      <w:pPr>
        <w:rPr>
          <w:rFonts w:hint="eastAsia"/>
          <w:sz w:val="28"/>
        </w:rPr>
      </w:pPr>
    </w:p>
    <w:p w14:paraId="61DF6D02" w14:textId="77777777" w:rsidR="00B6062F" w:rsidRDefault="00B6062F">
      <w:pPr>
        <w:rPr>
          <w:rFonts w:hint="eastAsia"/>
          <w:sz w:val="28"/>
        </w:rPr>
      </w:pPr>
    </w:p>
    <w:p w14:paraId="5365C8B5" w14:textId="77777777" w:rsidR="00B6062F" w:rsidRDefault="00B6062F">
      <w:pPr>
        <w:pStyle w:val="af0"/>
        <w:rPr>
          <w:sz w:val="28"/>
        </w:rPr>
      </w:pPr>
    </w:p>
    <w:p w14:paraId="02D19F93" w14:textId="77777777" w:rsidR="00B6062F" w:rsidRDefault="00B6062F">
      <w:pPr>
        <w:pStyle w:val="af0"/>
        <w:rPr>
          <w:sz w:val="28"/>
        </w:rPr>
      </w:pPr>
    </w:p>
    <w:p w14:paraId="3EE37962" w14:textId="77777777" w:rsidR="00B6062F" w:rsidRDefault="00B6062F">
      <w:pPr>
        <w:pStyle w:val="af0"/>
        <w:rPr>
          <w:sz w:val="28"/>
        </w:rPr>
      </w:pPr>
    </w:p>
    <w:p w14:paraId="37B47A2C" w14:textId="77777777" w:rsidR="00B6062F" w:rsidRDefault="00B6062F">
      <w:pPr>
        <w:rPr>
          <w:rFonts w:hint="eastAsia"/>
          <w:sz w:val="28"/>
        </w:rPr>
      </w:pPr>
    </w:p>
    <w:p w14:paraId="21BFC519" w14:textId="77777777" w:rsidR="00B6062F" w:rsidRDefault="00B6062F">
      <w:pPr>
        <w:rPr>
          <w:rFonts w:hint="eastAsia"/>
          <w:sz w:val="28"/>
        </w:rPr>
      </w:pPr>
    </w:p>
    <w:p w14:paraId="54F92520" w14:textId="77777777" w:rsidR="00B6062F" w:rsidRDefault="00B6062F">
      <w:pPr>
        <w:pStyle w:val="af0"/>
        <w:jc w:val="both"/>
        <w:rPr>
          <w:sz w:val="28"/>
        </w:rPr>
      </w:pPr>
    </w:p>
    <w:p w14:paraId="75121CAE" w14:textId="77777777" w:rsidR="00B6062F" w:rsidRDefault="00B6062F">
      <w:pPr>
        <w:rPr>
          <w:rFonts w:hint="eastAsia"/>
          <w:sz w:val="28"/>
        </w:rPr>
      </w:pPr>
    </w:p>
    <w:p w14:paraId="52E33A2B" w14:textId="77777777" w:rsidR="00B6062F" w:rsidRDefault="00B6062F">
      <w:pPr>
        <w:rPr>
          <w:rFonts w:hint="eastAsia"/>
          <w:sz w:val="28"/>
        </w:rPr>
      </w:pPr>
    </w:p>
    <w:p w14:paraId="723B604E" w14:textId="77777777" w:rsidR="00B6062F" w:rsidRDefault="00B6062F">
      <w:pPr>
        <w:rPr>
          <w:rFonts w:hint="eastAsia"/>
          <w:sz w:val="28"/>
        </w:rPr>
      </w:pPr>
    </w:p>
    <w:p w14:paraId="6AEA849F" w14:textId="77777777" w:rsidR="00B6062F" w:rsidRDefault="00B6062F">
      <w:pPr>
        <w:rPr>
          <w:rFonts w:hint="eastAsia"/>
          <w:sz w:val="28"/>
        </w:rPr>
      </w:pPr>
    </w:p>
    <w:p w14:paraId="41EEC45E" w14:textId="77777777" w:rsidR="00B6062F" w:rsidRDefault="00000000">
      <w:pPr>
        <w:widowControl/>
        <w:jc w:val="left"/>
        <w:rPr>
          <w:rFonts w:hint="eastAsia"/>
          <w:sz w:val="28"/>
        </w:rPr>
      </w:pPr>
      <w:r>
        <w:rPr>
          <w:sz w:val="28"/>
        </w:rPr>
        <w:br w:type="page"/>
      </w:r>
    </w:p>
    <w:p w14:paraId="7FF026AE" w14:textId="77777777" w:rsidR="00B6062F" w:rsidRDefault="00000000">
      <w:pPr>
        <w:spacing w:line="400" w:lineRule="exact"/>
        <w:jc w:val="center"/>
        <w:rPr>
          <w:rFonts w:ascii="黑体" w:eastAsia="黑体" w:hAnsi="黑体" w:cs="黑体" w:hint="eastAsia"/>
          <w:b/>
          <w:sz w:val="28"/>
          <w:szCs w:val="32"/>
        </w:rPr>
      </w:pPr>
      <w:r>
        <w:rPr>
          <w:rFonts w:ascii="黑体" w:eastAsia="黑体" w:hAnsi="黑体" w:cs="黑体" w:hint="eastAsia"/>
          <w:b/>
          <w:sz w:val="28"/>
          <w:szCs w:val="32"/>
        </w:rPr>
        <w:lastRenderedPageBreak/>
        <w:t>目  录</w:t>
      </w:r>
    </w:p>
    <w:sdt>
      <w:sdtPr>
        <w:rPr>
          <w:rFonts w:ascii="Times New Roman" w:eastAsia="宋体" w:hAnsi="Times New Roman" w:cs="Times New Roman"/>
          <w:sz w:val="28"/>
          <w:szCs w:val="24"/>
          <w:lang w:val="zh-CN"/>
        </w:rPr>
        <w:id w:val="-1603324586"/>
        <w:docPartObj>
          <w:docPartGallery w:val="Table of Contents"/>
          <w:docPartUnique/>
        </w:docPartObj>
      </w:sdtPr>
      <w:sdtEndPr>
        <w:rPr>
          <w:rFonts w:ascii="宋体" w:hAnsi="宋体" w:cstheme="minorBidi" w:hint="eastAsia"/>
          <w:b/>
          <w:bCs/>
        </w:rPr>
      </w:sdtEndPr>
      <w:sdtContent>
        <w:p w14:paraId="3B08EDED" w14:textId="77777777" w:rsidR="00B6062F" w:rsidRDefault="00B6062F">
          <w:pPr>
            <w:jc w:val="center"/>
            <w:rPr>
              <w:rFonts w:hint="eastAsia"/>
              <w:sz w:val="28"/>
            </w:rPr>
          </w:pPr>
        </w:p>
        <w:p w14:paraId="609C7BBB" w14:textId="77777777" w:rsidR="00B6062F" w:rsidRDefault="00000000">
          <w:pPr>
            <w:pStyle w:val="TOC1"/>
            <w:tabs>
              <w:tab w:val="right" w:leader="dot" w:pos="8312"/>
            </w:tabs>
            <w:rPr>
              <w:sz w:val="28"/>
              <w:szCs w:val="36"/>
            </w:rPr>
          </w:pPr>
          <w:r>
            <w:rPr>
              <w:rFonts w:ascii="仿宋_GB2312" w:eastAsia="仿宋_GB2312" w:hAnsi="仿宋_GB2312" w:cs="仿宋_GB2312" w:hint="eastAsia"/>
              <w:bCs/>
              <w:sz w:val="28"/>
              <w:szCs w:val="28"/>
              <w:lang w:val="zh-CN"/>
            </w:rPr>
            <w:fldChar w:fldCharType="begin"/>
          </w:r>
          <w:r>
            <w:rPr>
              <w:rFonts w:ascii="仿宋_GB2312" w:eastAsia="仿宋_GB2312" w:hAnsi="仿宋_GB2312" w:cs="仿宋_GB2312" w:hint="eastAsia"/>
              <w:bCs/>
              <w:sz w:val="28"/>
              <w:szCs w:val="28"/>
              <w:lang w:val="zh-CN"/>
            </w:rPr>
            <w:instrText xml:space="preserve"> TOC \o "1-3" \h \z \u </w:instrText>
          </w:r>
          <w:r>
            <w:rPr>
              <w:rFonts w:ascii="仿宋_GB2312" w:eastAsia="仿宋_GB2312" w:hAnsi="仿宋_GB2312" w:cs="仿宋_GB2312" w:hint="eastAsia"/>
              <w:bCs/>
              <w:sz w:val="28"/>
              <w:szCs w:val="28"/>
              <w:lang w:val="zh-CN"/>
            </w:rPr>
            <w:fldChar w:fldCharType="separate"/>
          </w:r>
          <w:hyperlink w:anchor="_Toc15902" w:history="1">
            <w:r>
              <w:rPr>
                <w:rFonts w:ascii="仿宋" w:eastAsia="仿宋" w:hAnsi="仿宋" w:hint="eastAsia"/>
                <w:bCs/>
                <w:sz w:val="28"/>
                <w:szCs w:val="44"/>
              </w:rPr>
              <w:t>一、 项目基本情况</w:t>
            </w:r>
            <w:r>
              <w:rPr>
                <w:sz w:val="28"/>
                <w:szCs w:val="36"/>
              </w:rPr>
              <w:tab/>
            </w:r>
            <w:r>
              <w:rPr>
                <w:sz w:val="28"/>
                <w:szCs w:val="36"/>
              </w:rPr>
              <w:fldChar w:fldCharType="begin"/>
            </w:r>
            <w:r>
              <w:rPr>
                <w:sz w:val="28"/>
                <w:szCs w:val="36"/>
              </w:rPr>
              <w:instrText xml:space="preserve"> PAGEREF _Toc15902 \h </w:instrText>
            </w:r>
            <w:r>
              <w:rPr>
                <w:sz w:val="28"/>
                <w:szCs w:val="36"/>
              </w:rPr>
            </w:r>
            <w:r>
              <w:rPr>
                <w:sz w:val="28"/>
                <w:szCs w:val="36"/>
              </w:rPr>
              <w:fldChar w:fldCharType="separate"/>
            </w:r>
            <w:r>
              <w:rPr>
                <w:sz w:val="28"/>
                <w:szCs w:val="36"/>
              </w:rPr>
              <w:t>1</w:t>
            </w:r>
            <w:r>
              <w:rPr>
                <w:sz w:val="28"/>
                <w:szCs w:val="36"/>
              </w:rPr>
              <w:fldChar w:fldCharType="end"/>
            </w:r>
          </w:hyperlink>
        </w:p>
        <w:p w14:paraId="6E439E94" w14:textId="77777777" w:rsidR="00B6062F" w:rsidRDefault="00000000">
          <w:pPr>
            <w:pStyle w:val="TOC2"/>
            <w:tabs>
              <w:tab w:val="clear" w:pos="8296"/>
              <w:tab w:val="right" w:leader="dot" w:pos="8312"/>
            </w:tabs>
            <w:rPr>
              <w:sz w:val="28"/>
              <w:szCs w:val="36"/>
            </w:rPr>
          </w:pPr>
          <w:hyperlink w:anchor="_Toc15769" w:history="1">
            <w:r>
              <w:rPr>
                <w:rFonts w:ascii="仿宋" w:eastAsia="仿宋" w:hAnsi="仿宋" w:hint="eastAsia"/>
                <w:bCs/>
                <w:sz w:val="28"/>
                <w:szCs w:val="40"/>
              </w:rPr>
              <w:t xml:space="preserve">（一） </w:t>
            </w:r>
            <w:r>
              <w:rPr>
                <w:rFonts w:ascii="仿宋" w:eastAsia="仿宋" w:hAnsi="仿宋" w:hint="eastAsia"/>
                <w:bCs/>
                <w:sz w:val="28"/>
                <w:szCs w:val="44"/>
              </w:rPr>
              <w:t>东部新区</w:t>
            </w:r>
            <w:r>
              <w:rPr>
                <w:rFonts w:ascii="仿宋" w:eastAsia="仿宋" w:hAnsi="仿宋"/>
                <w:bCs/>
                <w:sz w:val="28"/>
                <w:szCs w:val="44"/>
              </w:rPr>
              <w:t>及行业专项规划概况</w:t>
            </w:r>
            <w:r>
              <w:rPr>
                <w:sz w:val="28"/>
                <w:szCs w:val="36"/>
              </w:rPr>
              <w:tab/>
            </w:r>
            <w:r>
              <w:rPr>
                <w:sz w:val="28"/>
                <w:szCs w:val="36"/>
              </w:rPr>
              <w:fldChar w:fldCharType="begin"/>
            </w:r>
            <w:r>
              <w:rPr>
                <w:sz w:val="28"/>
                <w:szCs w:val="36"/>
              </w:rPr>
              <w:instrText xml:space="preserve"> PAGEREF _Toc15769 \h </w:instrText>
            </w:r>
            <w:r>
              <w:rPr>
                <w:sz w:val="28"/>
                <w:szCs w:val="36"/>
              </w:rPr>
            </w:r>
            <w:r>
              <w:rPr>
                <w:sz w:val="28"/>
                <w:szCs w:val="36"/>
              </w:rPr>
              <w:fldChar w:fldCharType="separate"/>
            </w:r>
            <w:r>
              <w:rPr>
                <w:sz w:val="28"/>
                <w:szCs w:val="36"/>
              </w:rPr>
              <w:t>1</w:t>
            </w:r>
            <w:r>
              <w:rPr>
                <w:sz w:val="28"/>
                <w:szCs w:val="36"/>
              </w:rPr>
              <w:fldChar w:fldCharType="end"/>
            </w:r>
          </w:hyperlink>
        </w:p>
        <w:p w14:paraId="33279851" w14:textId="77777777" w:rsidR="00B6062F" w:rsidRDefault="00000000">
          <w:pPr>
            <w:pStyle w:val="TOC2"/>
            <w:tabs>
              <w:tab w:val="clear" w:pos="8296"/>
              <w:tab w:val="right" w:leader="dot" w:pos="8312"/>
            </w:tabs>
            <w:rPr>
              <w:sz w:val="28"/>
              <w:szCs w:val="36"/>
            </w:rPr>
          </w:pPr>
          <w:hyperlink w:anchor="_Toc29988" w:history="1">
            <w:r>
              <w:rPr>
                <w:rFonts w:ascii="仿宋" w:eastAsia="仿宋" w:hAnsi="仿宋" w:hint="eastAsia"/>
                <w:bCs/>
                <w:sz w:val="28"/>
                <w:szCs w:val="40"/>
              </w:rPr>
              <w:t xml:space="preserve">（二） </w:t>
            </w:r>
            <w:r>
              <w:rPr>
                <w:rFonts w:ascii="仿宋" w:eastAsia="仿宋" w:hAnsi="仿宋" w:cs="仿宋" w:hint="eastAsia"/>
                <w:bCs/>
                <w:sz w:val="28"/>
                <w:szCs w:val="40"/>
              </w:rPr>
              <w:t>项目情况</w:t>
            </w:r>
            <w:r>
              <w:rPr>
                <w:sz w:val="28"/>
                <w:szCs w:val="36"/>
              </w:rPr>
              <w:tab/>
            </w:r>
            <w:r>
              <w:rPr>
                <w:sz w:val="28"/>
                <w:szCs w:val="36"/>
              </w:rPr>
              <w:fldChar w:fldCharType="begin"/>
            </w:r>
            <w:r>
              <w:rPr>
                <w:sz w:val="28"/>
                <w:szCs w:val="36"/>
              </w:rPr>
              <w:instrText xml:space="preserve"> PAGEREF _Toc29988 \h </w:instrText>
            </w:r>
            <w:r>
              <w:rPr>
                <w:sz w:val="28"/>
                <w:szCs w:val="36"/>
              </w:rPr>
            </w:r>
            <w:r>
              <w:rPr>
                <w:sz w:val="28"/>
                <w:szCs w:val="36"/>
              </w:rPr>
              <w:fldChar w:fldCharType="separate"/>
            </w:r>
            <w:r>
              <w:rPr>
                <w:sz w:val="28"/>
                <w:szCs w:val="36"/>
              </w:rPr>
              <w:t>5</w:t>
            </w:r>
            <w:r>
              <w:rPr>
                <w:sz w:val="28"/>
                <w:szCs w:val="36"/>
              </w:rPr>
              <w:fldChar w:fldCharType="end"/>
            </w:r>
          </w:hyperlink>
        </w:p>
        <w:p w14:paraId="110B1B58" w14:textId="77777777" w:rsidR="00B6062F" w:rsidRDefault="00000000">
          <w:pPr>
            <w:pStyle w:val="TOC1"/>
            <w:tabs>
              <w:tab w:val="right" w:leader="dot" w:pos="8312"/>
            </w:tabs>
            <w:rPr>
              <w:sz w:val="28"/>
              <w:szCs w:val="36"/>
            </w:rPr>
          </w:pPr>
          <w:hyperlink w:anchor="_Toc15300" w:history="1">
            <w:r>
              <w:rPr>
                <w:rFonts w:ascii="仿宋" w:eastAsia="仿宋" w:hAnsi="仿宋" w:hint="eastAsia"/>
                <w:bCs/>
                <w:sz w:val="28"/>
                <w:szCs w:val="44"/>
              </w:rPr>
              <w:t>二、 经济社会效益分析</w:t>
            </w:r>
            <w:r>
              <w:rPr>
                <w:sz w:val="28"/>
                <w:szCs w:val="36"/>
              </w:rPr>
              <w:tab/>
            </w:r>
            <w:r>
              <w:rPr>
                <w:sz w:val="28"/>
                <w:szCs w:val="36"/>
              </w:rPr>
              <w:fldChar w:fldCharType="begin"/>
            </w:r>
            <w:r>
              <w:rPr>
                <w:sz w:val="28"/>
                <w:szCs w:val="36"/>
              </w:rPr>
              <w:instrText xml:space="preserve"> PAGEREF _Toc15300 \h </w:instrText>
            </w:r>
            <w:r>
              <w:rPr>
                <w:sz w:val="28"/>
                <w:szCs w:val="36"/>
              </w:rPr>
            </w:r>
            <w:r>
              <w:rPr>
                <w:sz w:val="28"/>
                <w:szCs w:val="36"/>
              </w:rPr>
              <w:fldChar w:fldCharType="separate"/>
            </w:r>
            <w:r>
              <w:rPr>
                <w:sz w:val="28"/>
                <w:szCs w:val="36"/>
              </w:rPr>
              <w:t>7</w:t>
            </w:r>
            <w:r>
              <w:rPr>
                <w:sz w:val="28"/>
                <w:szCs w:val="36"/>
              </w:rPr>
              <w:fldChar w:fldCharType="end"/>
            </w:r>
          </w:hyperlink>
        </w:p>
        <w:p w14:paraId="7224B01E" w14:textId="77777777" w:rsidR="00B6062F" w:rsidRDefault="00000000">
          <w:pPr>
            <w:pStyle w:val="TOC2"/>
            <w:tabs>
              <w:tab w:val="clear" w:pos="8296"/>
              <w:tab w:val="right" w:leader="dot" w:pos="8312"/>
            </w:tabs>
            <w:rPr>
              <w:sz w:val="28"/>
              <w:szCs w:val="36"/>
            </w:rPr>
          </w:pPr>
          <w:hyperlink w:anchor="_Toc12942" w:history="1">
            <w:r>
              <w:rPr>
                <w:rFonts w:ascii="仿宋" w:eastAsia="仿宋" w:hAnsi="仿宋" w:hint="eastAsia"/>
                <w:bCs/>
                <w:sz w:val="28"/>
                <w:szCs w:val="40"/>
              </w:rPr>
              <w:t xml:space="preserve">（一） </w:t>
            </w:r>
            <w:r>
              <w:rPr>
                <w:rFonts w:ascii="仿宋" w:eastAsia="仿宋" w:hAnsi="仿宋" w:cs="仿宋" w:hint="eastAsia"/>
                <w:bCs/>
                <w:sz w:val="28"/>
                <w:szCs w:val="40"/>
              </w:rPr>
              <w:t>社会效益分析</w:t>
            </w:r>
            <w:r>
              <w:rPr>
                <w:sz w:val="28"/>
                <w:szCs w:val="36"/>
              </w:rPr>
              <w:tab/>
            </w:r>
            <w:r>
              <w:rPr>
                <w:sz w:val="28"/>
                <w:szCs w:val="36"/>
              </w:rPr>
              <w:fldChar w:fldCharType="begin"/>
            </w:r>
            <w:r>
              <w:rPr>
                <w:sz w:val="28"/>
                <w:szCs w:val="36"/>
              </w:rPr>
              <w:instrText xml:space="preserve"> PAGEREF _Toc12942 \h </w:instrText>
            </w:r>
            <w:r>
              <w:rPr>
                <w:sz w:val="28"/>
                <w:szCs w:val="36"/>
              </w:rPr>
            </w:r>
            <w:r>
              <w:rPr>
                <w:sz w:val="28"/>
                <w:szCs w:val="36"/>
              </w:rPr>
              <w:fldChar w:fldCharType="separate"/>
            </w:r>
            <w:r>
              <w:rPr>
                <w:sz w:val="28"/>
                <w:szCs w:val="36"/>
              </w:rPr>
              <w:t>7</w:t>
            </w:r>
            <w:r>
              <w:rPr>
                <w:sz w:val="28"/>
                <w:szCs w:val="36"/>
              </w:rPr>
              <w:fldChar w:fldCharType="end"/>
            </w:r>
          </w:hyperlink>
        </w:p>
        <w:p w14:paraId="04857519" w14:textId="77777777" w:rsidR="00B6062F" w:rsidRDefault="00000000">
          <w:pPr>
            <w:pStyle w:val="TOC2"/>
            <w:tabs>
              <w:tab w:val="clear" w:pos="8296"/>
              <w:tab w:val="right" w:leader="dot" w:pos="8312"/>
            </w:tabs>
            <w:rPr>
              <w:sz w:val="28"/>
              <w:szCs w:val="36"/>
            </w:rPr>
          </w:pPr>
          <w:hyperlink w:anchor="_Toc30431" w:history="1">
            <w:r>
              <w:rPr>
                <w:rFonts w:ascii="仿宋" w:eastAsia="仿宋" w:hAnsi="仿宋" w:hint="eastAsia"/>
                <w:bCs/>
                <w:sz w:val="28"/>
                <w:szCs w:val="40"/>
              </w:rPr>
              <w:t xml:space="preserve">（二） </w:t>
            </w:r>
            <w:r>
              <w:rPr>
                <w:rFonts w:ascii="仿宋" w:eastAsia="仿宋" w:hAnsi="仿宋" w:cs="仿宋" w:hint="eastAsia"/>
                <w:bCs/>
                <w:sz w:val="28"/>
                <w:szCs w:val="40"/>
              </w:rPr>
              <w:t>经济效益分析</w:t>
            </w:r>
            <w:r>
              <w:rPr>
                <w:sz w:val="28"/>
                <w:szCs w:val="36"/>
              </w:rPr>
              <w:tab/>
            </w:r>
            <w:r>
              <w:rPr>
                <w:sz w:val="28"/>
                <w:szCs w:val="36"/>
              </w:rPr>
              <w:fldChar w:fldCharType="begin"/>
            </w:r>
            <w:r>
              <w:rPr>
                <w:sz w:val="28"/>
                <w:szCs w:val="36"/>
              </w:rPr>
              <w:instrText xml:space="preserve"> PAGEREF _Toc30431 \h </w:instrText>
            </w:r>
            <w:r>
              <w:rPr>
                <w:sz w:val="28"/>
                <w:szCs w:val="36"/>
              </w:rPr>
            </w:r>
            <w:r>
              <w:rPr>
                <w:sz w:val="28"/>
                <w:szCs w:val="36"/>
              </w:rPr>
              <w:fldChar w:fldCharType="separate"/>
            </w:r>
            <w:r>
              <w:rPr>
                <w:sz w:val="28"/>
                <w:szCs w:val="36"/>
              </w:rPr>
              <w:t>7</w:t>
            </w:r>
            <w:r>
              <w:rPr>
                <w:sz w:val="28"/>
                <w:szCs w:val="36"/>
              </w:rPr>
              <w:fldChar w:fldCharType="end"/>
            </w:r>
          </w:hyperlink>
        </w:p>
        <w:p w14:paraId="0EE9FFD9" w14:textId="77777777" w:rsidR="00B6062F" w:rsidRDefault="00000000">
          <w:pPr>
            <w:pStyle w:val="TOC1"/>
            <w:tabs>
              <w:tab w:val="right" w:leader="dot" w:pos="8312"/>
            </w:tabs>
            <w:rPr>
              <w:sz w:val="28"/>
              <w:szCs w:val="36"/>
            </w:rPr>
          </w:pPr>
          <w:hyperlink w:anchor="_Toc21962" w:history="1">
            <w:r>
              <w:rPr>
                <w:rFonts w:ascii="仿宋" w:eastAsia="仿宋" w:hAnsi="仿宋" w:hint="eastAsia"/>
                <w:bCs/>
                <w:sz w:val="28"/>
                <w:szCs w:val="44"/>
              </w:rPr>
              <w:t>三、 项目投资估算及资金筹措方案</w:t>
            </w:r>
            <w:r>
              <w:rPr>
                <w:sz w:val="28"/>
                <w:szCs w:val="36"/>
              </w:rPr>
              <w:tab/>
            </w:r>
            <w:r>
              <w:rPr>
                <w:sz w:val="28"/>
                <w:szCs w:val="36"/>
              </w:rPr>
              <w:fldChar w:fldCharType="begin"/>
            </w:r>
            <w:r>
              <w:rPr>
                <w:sz w:val="28"/>
                <w:szCs w:val="36"/>
              </w:rPr>
              <w:instrText xml:space="preserve"> PAGEREF _Toc21962 \h </w:instrText>
            </w:r>
            <w:r>
              <w:rPr>
                <w:sz w:val="28"/>
                <w:szCs w:val="36"/>
              </w:rPr>
            </w:r>
            <w:r>
              <w:rPr>
                <w:sz w:val="28"/>
                <w:szCs w:val="36"/>
              </w:rPr>
              <w:fldChar w:fldCharType="separate"/>
            </w:r>
            <w:r>
              <w:rPr>
                <w:sz w:val="28"/>
                <w:szCs w:val="36"/>
              </w:rPr>
              <w:t>8</w:t>
            </w:r>
            <w:r>
              <w:rPr>
                <w:sz w:val="28"/>
                <w:szCs w:val="36"/>
              </w:rPr>
              <w:fldChar w:fldCharType="end"/>
            </w:r>
          </w:hyperlink>
        </w:p>
        <w:p w14:paraId="4208F169" w14:textId="77777777" w:rsidR="00B6062F" w:rsidRDefault="00000000">
          <w:pPr>
            <w:pStyle w:val="TOC2"/>
            <w:tabs>
              <w:tab w:val="clear" w:pos="8296"/>
              <w:tab w:val="right" w:leader="dot" w:pos="8312"/>
            </w:tabs>
            <w:rPr>
              <w:sz w:val="28"/>
              <w:szCs w:val="36"/>
            </w:rPr>
          </w:pPr>
          <w:hyperlink w:anchor="_Toc928" w:history="1">
            <w:r>
              <w:rPr>
                <w:rFonts w:ascii="仿宋" w:eastAsia="仿宋" w:hAnsi="仿宋" w:hint="eastAsia"/>
                <w:bCs/>
                <w:sz w:val="28"/>
                <w:szCs w:val="40"/>
              </w:rPr>
              <w:t xml:space="preserve">（一） </w:t>
            </w:r>
            <w:r>
              <w:rPr>
                <w:rFonts w:ascii="仿宋" w:eastAsia="仿宋" w:hAnsi="仿宋" w:cs="仿宋" w:hint="eastAsia"/>
                <w:bCs/>
                <w:sz w:val="28"/>
                <w:szCs w:val="40"/>
              </w:rPr>
              <w:t>投资估算</w:t>
            </w:r>
            <w:r>
              <w:rPr>
                <w:sz w:val="28"/>
                <w:szCs w:val="36"/>
              </w:rPr>
              <w:tab/>
            </w:r>
            <w:r>
              <w:rPr>
                <w:sz w:val="28"/>
                <w:szCs w:val="36"/>
              </w:rPr>
              <w:fldChar w:fldCharType="begin"/>
            </w:r>
            <w:r>
              <w:rPr>
                <w:sz w:val="28"/>
                <w:szCs w:val="36"/>
              </w:rPr>
              <w:instrText xml:space="preserve"> PAGEREF _Toc928 \h </w:instrText>
            </w:r>
            <w:r>
              <w:rPr>
                <w:sz w:val="28"/>
                <w:szCs w:val="36"/>
              </w:rPr>
            </w:r>
            <w:r>
              <w:rPr>
                <w:sz w:val="28"/>
                <w:szCs w:val="36"/>
              </w:rPr>
              <w:fldChar w:fldCharType="separate"/>
            </w:r>
            <w:r>
              <w:rPr>
                <w:sz w:val="28"/>
                <w:szCs w:val="36"/>
              </w:rPr>
              <w:t>8</w:t>
            </w:r>
            <w:r>
              <w:rPr>
                <w:sz w:val="28"/>
                <w:szCs w:val="36"/>
              </w:rPr>
              <w:fldChar w:fldCharType="end"/>
            </w:r>
          </w:hyperlink>
        </w:p>
        <w:p w14:paraId="6C223138" w14:textId="77777777" w:rsidR="00B6062F" w:rsidRDefault="00000000">
          <w:pPr>
            <w:pStyle w:val="TOC2"/>
            <w:tabs>
              <w:tab w:val="clear" w:pos="8296"/>
              <w:tab w:val="right" w:leader="dot" w:pos="8312"/>
            </w:tabs>
            <w:rPr>
              <w:sz w:val="28"/>
              <w:szCs w:val="36"/>
            </w:rPr>
          </w:pPr>
          <w:hyperlink w:anchor="_Toc28620" w:history="1">
            <w:r>
              <w:rPr>
                <w:rFonts w:ascii="仿宋" w:eastAsia="仿宋" w:hAnsi="仿宋" w:hint="eastAsia"/>
                <w:bCs/>
                <w:sz w:val="28"/>
                <w:szCs w:val="40"/>
              </w:rPr>
              <w:t xml:space="preserve">（二） </w:t>
            </w:r>
            <w:r>
              <w:rPr>
                <w:rFonts w:ascii="仿宋" w:eastAsia="仿宋" w:hAnsi="仿宋" w:cs="仿宋" w:hint="eastAsia"/>
                <w:bCs/>
                <w:sz w:val="28"/>
                <w:szCs w:val="40"/>
              </w:rPr>
              <w:t>资金筹措方案</w:t>
            </w:r>
            <w:r>
              <w:rPr>
                <w:sz w:val="28"/>
                <w:szCs w:val="36"/>
              </w:rPr>
              <w:tab/>
            </w:r>
            <w:r>
              <w:rPr>
                <w:sz w:val="28"/>
                <w:szCs w:val="36"/>
              </w:rPr>
              <w:fldChar w:fldCharType="begin"/>
            </w:r>
            <w:r>
              <w:rPr>
                <w:sz w:val="28"/>
                <w:szCs w:val="36"/>
              </w:rPr>
              <w:instrText xml:space="preserve"> PAGEREF _Toc28620 \h </w:instrText>
            </w:r>
            <w:r>
              <w:rPr>
                <w:sz w:val="28"/>
                <w:szCs w:val="36"/>
              </w:rPr>
            </w:r>
            <w:r>
              <w:rPr>
                <w:sz w:val="28"/>
                <w:szCs w:val="36"/>
              </w:rPr>
              <w:fldChar w:fldCharType="separate"/>
            </w:r>
            <w:r>
              <w:rPr>
                <w:sz w:val="28"/>
                <w:szCs w:val="36"/>
              </w:rPr>
              <w:t>14</w:t>
            </w:r>
            <w:r>
              <w:rPr>
                <w:sz w:val="28"/>
                <w:szCs w:val="36"/>
              </w:rPr>
              <w:fldChar w:fldCharType="end"/>
            </w:r>
          </w:hyperlink>
        </w:p>
        <w:p w14:paraId="76C716A5" w14:textId="77777777" w:rsidR="00B6062F" w:rsidRDefault="00000000">
          <w:pPr>
            <w:pStyle w:val="TOC3"/>
            <w:tabs>
              <w:tab w:val="right" w:leader="dot" w:pos="8312"/>
            </w:tabs>
            <w:rPr>
              <w:sz w:val="28"/>
              <w:szCs w:val="36"/>
            </w:rPr>
          </w:pPr>
          <w:hyperlink w:anchor="_Toc2546" w:history="1">
            <w:r>
              <w:rPr>
                <w:rFonts w:ascii="华文楷体" w:eastAsia="仿宋_GB2312" w:hAnsi="华文楷体"/>
                <w:bCs/>
                <w:sz w:val="28"/>
                <w:szCs w:val="44"/>
              </w:rPr>
              <w:t xml:space="preserve">1. </w:t>
            </w:r>
            <w:r>
              <w:rPr>
                <w:rFonts w:eastAsia="仿宋" w:hint="eastAsia"/>
                <w:bCs/>
                <w:sz w:val="28"/>
                <w:szCs w:val="44"/>
              </w:rPr>
              <w:t>资金筹集情况</w:t>
            </w:r>
            <w:r>
              <w:rPr>
                <w:sz w:val="28"/>
                <w:szCs w:val="36"/>
              </w:rPr>
              <w:tab/>
            </w:r>
            <w:r>
              <w:rPr>
                <w:sz w:val="28"/>
                <w:szCs w:val="36"/>
              </w:rPr>
              <w:fldChar w:fldCharType="begin"/>
            </w:r>
            <w:r>
              <w:rPr>
                <w:sz w:val="28"/>
                <w:szCs w:val="36"/>
              </w:rPr>
              <w:instrText xml:space="preserve"> PAGEREF _Toc2546 \h </w:instrText>
            </w:r>
            <w:r>
              <w:rPr>
                <w:sz w:val="28"/>
                <w:szCs w:val="36"/>
              </w:rPr>
            </w:r>
            <w:r>
              <w:rPr>
                <w:sz w:val="28"/>
                <w:szCs w:val="36"/>
              </w:rPr>
              <w:fldChar w:fldCharType="separate"/>
            </w:r>
            <w:r>
              <w:rPr>
                <w:sz w:val="28"/>
                <w:szCs w:val="36"/>
              </w:rPr>
              <w:t>14</w:t>
            </w:r>
            <w:r>
              <w:rPr>
                <w:sz w:val="28"/>
                <w:szCs w:val="36"/>
              </w:rPr>
              <w:fldChar w:fldCharType="end"/>
            </w:r>
          </w:hyperlink>
        </w:p>
        <w:p w14:paraId="4EBCA7F5" w14:textId="77777777" w:rsidR="00B6062F" w:rsidRDefault="00000000">
          <w:pPr>
            <w:pStyle w:val="TOC3"/>
            <w:tabs>
              <w:tab w:val="right" w:leader="dot" w:pos="8312"/>
            </w:tabs>
            <w:rPr>
              <w:sz w:val="28"/>
              <w:szCs w:val="36"/>
            </w:rPr>
          </w:pPr>
          <w:hyperlink w:anchor="_Toc8301" w:history="1">
            <w:r>
              <w:rPr>
                <w:rFonts w:ascii="华文楷体" w:eastAsia="仿宋_GB2312" w:hAnsi="华文楷体"/>
                <w:bCs/>
                <w:sz w:val="28"/>
                <w:szCs w:val="44"/>
              </w:rPr>
              <w:t xml:space="preserve">2. </w:t>
            </w:r>
            <w:r>
              <w:rPr>
                <w:rFonts w:eastAsia="仿宋" w:hint="eastAsia"/>
                <w:bCs/>
                <w:sz w:val="28"/>
                <w:szCs w:val="44"/>
              </w:rPr>
              <w:t>资金使用计划</w:t>
            </w:r>
            <w:r>
              <w:rPr>
                <w:sz w:val="28"/>
                <w:szCs w:val="36"/>
              </w:rPr>
              <w:tab/>
            </w:r>
            <w:r>
              <w:rPr>
                <w:sz w:val="28"/>
                <w:szCs w:val="36"/>
              </w:rPr>
              <w:fldChar w:fldCharType="begin"/>
            </w:r>
            <w:r>
              <w:rPr>
                <w:sz w:val="28"/>
                <w:szCs w:val="36"/>
              </w:rPr>
              <w:instrText xml:space="preserve"> PAGEREF _Toc8301 \h </w:instrText>
            </w:r>
            <w:r>
              <w:rPr>
                <w:sz w:val="28"/>
                <w:szCs w:val="36"/>
              </w:rPr>
            </w:r>
            <w:r>
              <w:rPr>
                <w:sz w:val="28"/>
                <w:szCs w:val="36"/>
              </w:rPr>
              <w:fldChar w:fldCharType="separate"/>
            </w:r>
            <w:r>
              <w:rPr>
                <w:sz w:val="28"/>
                <w:szCs w:val="36"/>
              </w:rPr>
              <w:t>14</w:t>
            </w:r>
            <w:r>
              <w:rPr>
                <w:sz w:val="28"/>
                <w:szCs w:val="36"/>
              </w:rPr>
              <w:fldChar w:fldCharType="end"/>
            </w:r>
          </w:hyperlink>
        </w:p>
        <w:p w14:paraId="36845120" w14:textId="77777777" w:rsidR="00B6062F" w:rsidRDefault="00000000">
          <w:pPr>
            <w:pStyle w:val="TOC1"/>
            <w:tabs>
              <w:tab w:val="right" w:leader="dot" w:pos="8312"/>
            </w:tabs>
            <w:rPr>
              <w:sz w:val="28"/>
              <w:szCs w:val="36"/>
            </w:rPr>
          </w:pPr>
          <w:hyperlink w:anchor="_Toc27493" w:history="1">
            <w:r>
              <w:rPr>
                <w:rFonts w:ascii="仿宋" w:eastAsia="仿宋" w:hAnsi="仿宋" w:hint="eastAsia"/>
                <w:bCs/>
                <w:sz w:val="28"/>
                <w:szCs w:val="44"/>
              </w:rPr>
              <w:t>四、 项目预期收益、成本及融资平衡情况</w:t>
            </w:r>
            <w:r>
              <w:rPr>
                <w:sz w:val="28"/>
                <w:szCs w:val="36"/>
              </w:rPr>
              <w:tab/>
            </w:r>
            <w:r>
              <w:rPr>
                <w:sz w:val="28"/>
                <w:szCs w:val="36"/>
              </w:rPr>
              <w:fldChar w:fldCharType="begin"/>
            </w:r>
            <w:r>
              <w:rPr>
                <w:sz w:val="28"/>
                <w:szCs w:val="36"/>
              </w:rPr>
              <w:instrText xml:space="preserve"> PAGEREF _Toc27493 \h </w:instrText>
            </w:r>
            <w:r>
              <w:rPr>
                <w:sz w:val="28"/>
                <w:szCs w:val="36"/>
              </w:rPr>
            </w:r>
            <w:r>
              <w:rPr>
                <w:sz w:val="28"/>
                <w:szCs w:val="36"/>
              </w:rPr>
              <w:fldChar w:fldCharType="separate"/>
            </w:r>
            <w:r>
              <w:rPr>
                <w:sz w:val="28"/>
                <w:szCs w:val="36"/>
              </w:rPr>
              <w:t>14</w:t>
            </w:r>
            <w:r>
              <w:rPr>
                <w:sz w:val="28"/>
                <w:szCs w:val="36"/>
              </w:rPr>
              <w:fldChar w:fldCharType="end"/>
            </w:r>
          </w:hyperlink>
        </w:p>
        <w:p w14:paraId="0D28FA6A" w14:textId="77777777" w:rsidR="00B6062F" w:rsidRDefault="00000000">
          <w:pPr>
            <w:pStyle w:val="TOC2"/>
            <w:tabs>
              <w:tab w:val="clear" w:pos="8296"/>
              <w:tab w:val="right" w:leader="dot" w:pos="8312"/>
            </w:tabs>
            <w:rPr>
              <w:sz w:val="28"/>
              <w:szCs w:val="36"/>
            </w:rPr>
          </w:pPr>
          <w:hyperlink w:anchor="_Toc26550" w:history="1">
            <w:r>
              <w:rPr>
                <w:rFonts w:ascii="仿宋" w:eastAsia="仿宋" w:hAnsi="仿宋" w:hint="eastAsia"/>
                <w:bCs/>
                <w:sz w:val="28"/>
                <w:szCs w:val="40"/>
              </w:rPr>
              <w:t xml:space="preserve">（一） </w:t>
            </w:r>
            <w:r>
              <w:rPr>
                <w:rFonts w:ascii="仿宋" w:eastAsia="仿宋" w:hAnsi="仿宋" w:cs="仿宋" w:hint="eastAsia"/>
                <w:bCs/>
                <w:sz w:val="28"/>
                <w:szCs w:val="40"/>
              </w:rPr>
              <w:t>预期收益</w:t>
            </w:r>
            <w:r>
              <w:rPr>
                <w:sz w:val="28"/>
                <w:szCs w:val="36"/>
              </w:rPr>
              <w:tab/>
            </w:r>
            <w:r>
              <w:rPr>
                <w:sz w:val="28"/>
                <w:szCs w:val="36"/>
              </w:rPr>
              <w:fldChar w:fldCharType="begin"/>
            </w:r>
            <w:r>
              <w:rPr>
                <w:sz w:val="28"/>
                <w:szCs w:val="36"/>
              </w:rPr>
              <w:instrText xml:space="preserve"> PAGEREF _Toc26550 \h </w:instrText>
            </w:r>
            <w:r>
              <w:rPr>
                <w:sz w:val="28"/>
                <w:szCs w:val="36"/>
              </w:rPr>
            </w:r>
            <w:r>
              <w:rPr>
                <w:sz w:val="28"/>
                <w:szCs w:val="36"/>
              </w:rPr>
              <w:fldChar w:fldCharType="separate"/>
            </w:r>
            <w:r>
              <w:rPr>
                <w:sz w:val="28"/>
                <w:szCs w:val="36"/>
              </w:rPr>
              <w:t>14</w:t>
            </w:r>
            <w:r>
              <w:rPr>
                <w:sz w:val="28"/>
                <w:szCs w:val="36"/>
              </w:rPr>
              <w:fldChar w:fldCharType="end"/>
            </w:r>
          </w:hyperlink>
        </w:p>
        <w:p w14:paraId="781B7A6A" w14:textId="77777777" w:rsidR="00B6062F" w:rsidRDefault="00000000">
          <w:pPr>
            <w:pStyle w:val="TOC3"/>
            <w:tabs>
              <w:tab w:val="right" w:leader="dot" w:pos="8312"/>
            </w:tabs>
            <w:rPr>
              <w:sz w:val="28"/>
              <w:szCs w:val="36"/>
            </w:rPr>
          </w:pPr>
          <w:hyperlink w:anchor="_Toc453" w:history="1">
            <w:r>
              <w:rPr>
                <w:rFonts w:ascii="华文楷体" w:eastAsia="仿宋_GB2312" w:hAnsi="华文楷体"/>
                <w:bCs/>
                <w:sz w:val="28"/>
                <w:szCs w:val="44"/>
              </w:rPr>
              <w:t xml:space="preserve">1. </w:t>
            </w:r>
            <w:r>
              <w:rPr>
                <w:rFonts w:eastAsia="仿宋" w:hint="eastAsia"/>
                <w:bCs/>
                <w:sz w:val="28"/>
                <w:szCs w:val="44"/>
              </w:rPr>
              <w:t>项目收入</w:t>
            </w:r>
            <w:r>
              <w:rPr>
                <w:sz w:val="28"/>
                <w:szCs w:val="36"/>
              </w:rPr>
              <w:tab/>
            </w:r>
            <w:r>
              <w:rPr>
                <w:sz w:val="28"/>
                <w:szCs w:val="36"/>
              </w:rPr>
              <w:fldChar w:fldCharType="begin"/>
            </w:r>
            <w:r>
              <w:rPr>
                <w:sz w:val="28"/>
                <w:szCs w:val="36"/>
              </w:rPr>
              <w:instrText xml:space="preserve"> PAGEREF _Toc453 \h </w:instrText>
            </w:r>
            <w:r>
              <w:rPr>
                <w:sz w:val="28"/>
                <w:szCs w:val="36"/>
              </w:rPr>
            </w:r>
            <w:r>
              <w:rPr>
                <w:sz w:val="28"/>
                <w:szCs w:val="36"/>
              </w:rPr>
              <w:fldChar w:fldCharType="separate"/>
            </w:r>
            <w:r>
              <w:rPr>
                <w:sz w:val="28"/>
                <w:szCs w:val="36"/>
              </w:rPr>
              <w:t>14</w:t>
            </w:r>
            <w:r>
              <w:rPr>
                <w:sz w:val="28"/>
                <w:szCs w:val="36"/>
              </w:rPr>
              <w:fldChar w:fldCharType="end"/>
            </w:r>
          </w:hyperlink>
        </w:p>
        <w:p w14:paraId="51342067" w14:textId="77777777" w:rsidR="00B6062F" w:rsidRDefault="00000000">
          <w:pPr>
            <w:pStyle w:val="TOC3"/>
            <w:tabs>
              <w:tab w:val="right" w:leader="dot" w:pos="8312"/>
            </w:tabs>
            <w:rPr>
              <w:sz w:val="28"/>
              <w:szCs w:val="36"/>
            </w:rPr>
          </w:pPr>
          <w:hyperlink w:anchor="_Toc21121" w:history="1">
            <w:r>
              <w:rPr>
                <w:rFonts w:ascii="华文楷体" w:eastAsia="仿宋_GB2312" w:hAnsi="华文楷体"/>
                <w:bCs/>
                <w:sz w:val="28"/>
                <w:szCs w:val="44"/>
              </w:rPr>
              <w:t xml:space="preserve">2. </w:t>
            </w:r>
            <w:r>
              <w:rPr>
                <w:rFonts w:eastAsia="仿宋" w:hint="eastAsia"/>
                <w:bCs/>
                <w:sz w:val="28"/>
                <w:szCs w:val="44"/>
              </w:rPr>
              <w:t>项目成本</w:t>
            </w:r>
            <w:r>
              <w:rPr>
                <w:sz w:val="28"/>
                <w:szCs w:val="36"/>
              </w:rPr>
              <w:tab/>
            </w:r>
            <w:r>
              <w:rPr>
                <w:sz w:val="28"/>
                <w:szCs w:val="36"/>
              </w:rPr>
              <w:fldChar w:fldCharType="begin"/>
            </w:r>
            <w:r>
              <w:rPr>
                <w:sz w:val="28"/>
                <w:szCs w:val="36"/>
              </w:rPr>
              <w:instrText xml:space="preserve"> PAGEREF _Toc21121 \h </w:instrText>
            </w:r>
            <w:r>
              <w:rPr>
                <w:sz w:val="28"/>
                <w:szCs w:val="36"/>
              </w:rPr>
            </w:r>
            <w:r>
              <w:rPr>
                <w:sz w:val="28"/>
                <w:szCs w:val="36"/>
              </w:rPr>
              <w:fldChar w:fldCharType="separate"/>
            </w:r>
            <w:r>
              <w:rPr>
                <w:sz w:val="28"/>
                <w:szCs w:val="36"/>
              </w:rPr>
              <w:t>15</w:t>
            </w:r>
            <w:r>
              <w:rPr>
                <w:sz w:val="28"/>
                <w:szCs w:val="36"/>
              </w:rPr>
              <w:fldChar w:fldCharType="end"/>
            </w:r>
          </w:hyperlink>
        </w:p>
        <w:p w14:paraId="57CBFED6" w14:textId="77777777" w:rsidR="00B6062F" w:rsidRDefault="00000000">
          <w:pPr>
            <w:pStyle w:val="TOC2"/>
            <w:tabs>
              <w:tab w:val="clear" w:pos="8296"/>
              <w:tab w:val="right" w:leader="dot" w:pos="8312"/>
            </w:tabs>
            <w:rPr>
              <w:sz w:val="28"/>
              <w:szCs w:val="36"/>
            </w:rPr>
          </w:pPr>
          <w:hyperlink w:anchor="_Toc24514" w:history="1">
            <w:r>
              <w:rPr>
                <w:rFonts w:ascii="仿宋" w:eastAsia="仿宋" w:hAnsi="仿宋" w:hint="eastAsia"/>
                <w:bCs/>
                <w:sz w:val="28"/>
                <w:szCs w:val="40"/>
              </w:rPr>
              <w:t xml:space="preserve">（二） </w:t>
            </w:r>
            <w:r>
              <w:rPr>
                <w:rFonts w:ascii="仿宋" w:eastAsia="仿宋" w:hAnsi="仿宋" w:cs="仿宋" w:hint="eastAsia"/>
                <w:bCs/>
                <w:sz w:val="28"/>
                <w:szCs w:val="40"/>
              </w:rPr>
              <w:t>资金测算平衡情况</w:t>
            </w:r>
            <w:r>
              <w:rPr>
                <w:sz w:val="28"/>
                <w:szCs w:val="36"/>
              </w:rPr>
              <w:tab/>
            </w:r>
            <w:r>
              <w:rPr>
                <w:sz w:val="28"/>
                <w:szCs w:val="36"/>
              </w:rPr>
              <w:fldChar w:fldCharType="begin"/>
            </w:r>
            <w:r>
              <w:rPr>
                <w:sz w:val="28"/>
                <w:szCs w:val="36"/>
              </w:rPr>
              <w:instrText xml:space="preserve"> PAGEREF _Toc24514 \h </w:instrText>
            </w:r>
            <w:r>
              <w:rPr>
                <w:sz w:val="28"/>
                <w:szCs w:val="36"/>
              </w:rPr>
            </w:r>
            <w:r>
              <w:rPr>
                <w:sz w:val="28"/>
                <w:szCs w:val="36"/>
              </w:rPr>
              <w:fldChar w:fldCharType="separate"/>
            </w:r>
            <w:r>
              <w:rPr>
                <w:sz w:val="28"/>
                <w:szCs w:val="36"/>
              </w:rPr>
              <w:t>15</w:t>
            </w:r>
            <w:r>
              <w:rPr>
                <w:sz w:val="28"/>
                <w:szCs w:val="36"/>
              </w:rPr>
              <w:fldChar w:fldCharType="end"/>
            </w:r>
          </w:hyperlink>
        </w:p>
        <w:p w14:paraId="47FC3567" w14:textId="77777777" w:rsidR="00B6062F" w:rsidRDefault="00000000">
          <w:pPr>
            <w:pStyle w:val="TOC1"/>
            <w:tabs>
              <w:tab w:val="right" w:leader="dot" w:pos="8312"/>
            </w:tabs>
            <w:rPr>
              <w:sz w:val="28"/>
              <w:szCs w:val="36"/>
            </w:rPr>
          </w:pPr>
          <w:hyperlink w:anchor="_Toc25875" w:history="1">
            <w:r>
              <w:rPr>
                <w:rFonts w:ascii="仿宋" w:eastAsia="仿宋" w:hAnsi="仿宋" w:hint="eastAsia"/>
                <w:bCs/>
                <w:sz w:val="28"/>
                <w:szCs w:val="44"/>
              </w:rPr>
              <w:t xml:space="preserve">五、 </w:t>
            </w:r>
            <w:r>
              <w:rPr>
                <w:rFonts w:ascii="仿宋" w:eastAsia="仿宋" w:hAnsi="仿宋"/>
                <w:bCs/>
                <w:sz w:val="28"/>
                <w:szCs w:val="44"/>
              </w:rPr>
              <w:t>项目绩效目标</w:t>
            </w:r>
            <w:r>
              <w:rPr>
                <w:sz w:val="28"/>
                <w:szCs w:val="36"/>
              </w:rPr>
              <w:tab/>
            </w:r>
            <w:r>
              <w:rPr>
                <w:sz w:val="28"/>
                <w:szCs w:val="36"/>
              </w:rPr>
              <w:fldChar w:fldCharType="begin"/>
            </w:r>
            <w:r>
              <w:rPr>
                <w:sz w:val="28"/>
                <w:szCs w:val="36"/>
              </w:rPr>
              <w:instrText xml:space="preserve"> PAGEREF _Toc25875 \h </w:instrText>
            </w:r>
            <w:r>
              <w:rPr>
                <w:sz w:val="28"/>
                <w:szCs w:val="36"/>
              </w:rPr>
            </w:r>
            <w:r>
              <w:rPr>
                <w:sz w:val="28"/>
                <w:szCs w:val="36"/>
              </w:rPr>
              <w:fldChar w:fldCharType="separate"/>
            </w:r>
            <w:r>
              <w:rPr>
                <w:sz w:val="28"/>
                <w:szCs w:val="36"/>
              </w:rPr>
              <w:t>19</w:t>
            </w:r>
            <w:r>
              <w:rPr>
                <w:sz w:val="28"/>
                <w:szCs w:val="36"/>
              </w:rPr>
              <w:fldChar w:fldCharType="end"/>
            </w:r>
          </w:hyperlink>
        </w:p>
        <w:p w14:paraId="31998C35" w14:textId="77777777" w:rsidR="00B6062F" w:rsidRDefault="00000000">
          <w:pPr>
            <w:pStyle w:val="TOC2"/>
            <w:tabs>
              <w:tab w:val="clear" w:pos="8296"/>
              <w:tab w:val="right" w:leader="dot" w:pos="8312"/>
            </w:tabs>
            <w:rPr>
              <w:sz w:val="28"/>
              <w:szCs w:val="36"/>
            </w:rPr>
          </w:pPr>
          <w:hyperlink w:anchor="_Toc2965" w:history="1">
            <w:r>
              <w:rPr>
                <w:rFonts w:ascii="仿宋" w:eastAsia="仿宋" w:hAnsi="仿宋" w:hint="eastAsia"/>
                <w:bCs/>
                <w:sz w:val="28"/>
                <w:szCs w:val="40"/>
              </w:rPr>
              <w:t xml:space="preserve">（一） </w:t>
            </w:r>
            <w:r>
              <w:rPr>
                <w:rFonts w:ascii="仿宋" w:eastAsia="仿宋" w:hAnsi="仿宋" w:cs="仿宋"/>
                <w:bCs/>
                <w:sz w:val="28"/>
                <w:szCs w:val="40"/>
              </w:rPr>
              <w:t>产出目标</w:t>
            </w:r>
            <w:r>
              <w:rPr>
                <w:sz w:val="28"/>
                <w:szCs w:val="36"/>
              </w:rPr>
              <w:tab/>
            </w:r>
            <w:r>
              <w:rPr>
                <w:sz w:val="28"/>
                <w:szCs w:val="36"/>
              </w:rPr>
              <w:fldChar w:fldCharType="begin"/>
            </w:r>
            <w:r>
              <w:rPr>
                <w:sz w:val="28"/>
                <w:szCs w:val="36"/>
              </w:rPr>
              <w:instrText xml:space="preserve"> PAGEREF _Toc2965 \h </w:instrText>
            </w:r>
            <w:r>
              <w:rPr>
                <w:sz w:val="28"/>
                <w:szCs w:val="36"/>
              </w:rPr>
            </w:r>
            <w:r>
              <w:rPr>
                <w:sz w:val="28"/>
                <w:szCs w:val="36"/>
              </w:rPr>
              <w:fldChar w:fldCharType="separate"/>
            </w:r>
            <w:r>
              <w:rPr>
                <w:sz w:val="28"/>
                <w:szCs w:val="36"/>
              </w:rPr>
              <w:t>19</w:t>
            </w:r>
            <w:r>
              <w:rPr>
                <w:sz w:val="28"/>
                <w:szCs w:val="36"/>
              </w:rPr>
              <w:fldChar w:fldCharType="end"/>
            </w:r>
          </w:hyperlink>
        </w:p>
        <w:p w14:paraId="6AA49449" w14:textId="77777777" w:rsidR="00B6062F" w:rsidRDefault="00000000">
          <w:pPr>
            <w:pStyle w:val="TOC2"/>
            <w:tabs>
              <w:tab w:val="clear" w:pos="8296"/>
              <w:tab w:val="right" w:leader="dot" w:pos="8312"/>
            </w:tabs>
            <w:rPr>
              <w:sz w:val="28"/>
              <w:szCs w:val="36"/>
            </w:rPr>
          </w:pPr>
          <w:hyperlink w:anchor="_Toc31646" w:history="1">
            <w:r>
              <w:rPr>
                <w:rFonts w:ascii="仿宋" w:eastAsia="仿宋" w:hAnsi="仿宋" w:hint="eastAsia"/>
                <w:bCs/>
                <w:sz w:val="28"/>
                <w:szCs w:val="40"/>
              </w:rPr>
              <w:t xml:space="preserve">（二） </w:t>
            </w:r>
            <w:r>
              <w:rPr>
                <w:rFonts w:ascii="仿宋" w:eastAsia="仿宋" w:hAnsi="仿宋" w:cs="仿宋"/>
                <w:bCs/>
                <w:sz w:val="28"/>
                <w:szCs w:val="40"/>
              </w:rPr>
              <w:t>效益指标</w:t>
            </w:r>
            <w:r>
              <w:rPr>
                <w:sz w:val="28"/>
                <w:szCs w:val="36"/>
              </w:rPr>
              <w:tab/>
            </w:r>
            <w:r>
              <w:rPr>
                <w:sz w:val="28"/>
                <w:szCs w:val="36"/>
              </w:rPr>
              <w:fldChar w:fldCharType="begin"/>
            </w:r>
            <w:r>
              <w:rPr>
                <w:sz w:val="28"/>
                <w:szCs w:val="36"/>
              </w:rPr>
              <w:instrText xml:space="preserve"> PAGEREF _Toc31646 \h </w:instrText>
            </w:r>
            <w:r>
              <w:rPr>
                <w:sz w:val="28"/>
                <w:szCs w:val="36"/>
              </w:rPr>
            </w:r>
            <w:r>
              <w:rPr>
                <w:sz w:val="28"/>
                <w:szCs w:val="36"/>
              </w:rPr>
              <w:fldChar w:fldCharType="separate"/>
            </w:r>
            <w:r>
              <w:rPr>
                <w:sz w:val="28"/>
                <w:szCs w:val="36"/>
              </w:rPr>
              <w:t>19</w:t>
            </w:r>
            <w:r>
              <w:rPr>
                <w:sz w:val="28"/>
                <w:szCs w:val="36"/>
              </w:rPr>
              <w:fldChar w:fldCharType="end"/>
            </w:r>
          </w:hyperlink>
        </w:p>
        <w:p w14:paraId="46D995DA" w14:textId="77777777" w:rsidR="00B6062F" w:rsidRDefault="00000000">
          <w:pPr>
            <w:pStyle w:val="TOC2"/>
            <w:tabs>
              <w:tab w:val="clear" w:pos="8296"/>
              <w:tab w:val="right" w:leader="dot" w:pos="8312"/>
            </w:tabs>
            <w:rPr>
              <w:sz w:val="28"/>
              <w:szCs w:val="36"/>
            </w:rPr>
          </w:pPr>
          <w:hyperlink w:anchor="_Toc11265" w:history="1">
            <w:r>
              <w:rPr>
                <w:rFonts w:ascii="仿宋" w:eastAsia="仿宋" w:hAnsi="仿宋" w:hint="eastAsia"/>
                <w:bCs/>
                <w:sz w:val="28"/>
                <w:szCs w:val="40"/>
              </w:rPr>
              <w:t xml:space="preserve">（三） </w:t>
            </w:r>
            <w:r>
              <w:rPr>
                <w:rFonts w:ascii="仿宋" w:eastAsia="仿宋" w:hAnsi="仿宋" w:cs="仿宋"/>
                <w:bCs/>
                <w:sz w:val="28"/>
                <w:szCs w:val="40"/>
              </w:rPr>
              <w:t>满意度指标</w:t>
            </w:r>
            <w:r>
              <w:rPr>
                <w:sz w:val="28"/>
                <w:szCs w:val="36"/>
              </w:rPr>
              <w:tab/>
            </w:r>
            <w:r>
              <w:rPr>
                <w:sz w:val="28"/>
                <w:szCs w:val="36"/>
              </w:rPr>
              <w:fldChar w:fldCharType="begin"/>
            </w:r>
            <w:r>
              <w:rPr>
                <w:sz w:val="28"/>
                <w:szCs w:val="36"/>
              </w:rPr>
              <w:instrText xml:space="preserve"> PAGEREF _Toc11265 \h </w:instrText>
            </w:r>
            <w:r>
              <w:rPr>
                <w:sz w:val="28"/>
                <w:szCs w:val="36"/>
              </w:rPr>
            </w:r>
            <w:r>
              <w:rPr>
                <w:sz w:val="28"/>
                <w:szCs w:val="36"/>
              </w:rPr>
              <w:fldChar w:fldCharType="separate"/>
            </w:r>
            <w:r>
              <w:rPr>
                <w:sz w:val="28"/>
                <w:szCs w:val="36"/>
              </w:rPr>
              <w:t>20</w:t>
            </w:r>
            <w:r>
              <w:rPr>
                <w:sz w:val="28"/>
                <w:szCs w:val="36"/>
              </w:rPr>
              <w:fldChar w:fldCharType="end"/>
            </w:r>
          </w:hyperlink>
        </w:p>
        <w:p w14:paraId="2456A42A" w14:textId="77777777" w:rsidR="00B6062F" w:rsidRDefault="00000000">
          <w:pPr>
            <w:pStyle w:val="TOC1"/>
            <w:tabs>
              <w:tab w:val="right" w:leader="dot" w:pos="8312"/>
            </w:tabs>
            <w:rPr>
              <w:sz w:val="28"/>
              <w:szCs w:val="36"/>
            </w:rPr>
          </w:pPr>
          <w:hyperlink w:anchor="_Toc22483" w:history="1">
            <w:r>
              <w:rPr>
                <w:rFonts w:ascii="仿宋" w:eastAsia="仿宋" w:hAnsi="仿宋" w:hint="eastAsia"/>
                <w:bCs/>
                <w:sz w:val="28"/>
                <w:szCs w:val="44"/>
              </w:rPr>
              <w:t xml:space="preserve">六、 </w:t>
            </w:r>
            <w:r>
              <w:rPr>
                <w:rFonts w:ascii="仿宋" w:eastAsia="仿宋" w:hAnsi="仿宋"/>
                <w:bCs/>
                <w:sz w:val="28"/>
                <w:szCs w:val="44"/>
              </w:rPr>
              <w:t>潜在影响项目收益和融资平衡结果的各种风险评估</w:t>
            </w:r>
            <w:r>
              <w:rPr>
                <w:sz w:val="28"/>
                <w:szCs w:val="36"/>
              </w:rPr>
              <w:tab/>
            </w:r>
            <w:r>
              <w:rPr>
                <w:sz w:val="28"/>
                <w:szCs w:val="36"/>
              </w:rPr>
              <w:fldChar w:fldCharType="begin"/>
            </w:r>
            <w:r>
              <w:rPr>
                <w:sz w:val="28"/>
                <w:szCs w:val="36"/>
              </w:rPr>
              <w:instrText xml:space="preserve"> PAGEREF _Toc22483 \h </w:instrText>
            </w:r>
            <w:r>
              <w:rPr>
                <w:sz w:val="28"/>
                <w:szCs w:val="36"/>
              </w:rPr>
            </w:r>
            <w:r>
              <w:rPr>
                <w:sz w:val="28"/>
                <w:szCs w:val="36"/>
              </w:rPr>
              <w:fldChar w:fldCharType="separate"/>
            </w:r>
            <w:r>
              <w:rPr>
                <w:sz w:val="28"/>
                <w:szCs w:val="36"/>
              </w:rPr>
              <w:t>20</w:t>
            </w:r>
            <w:r>
              <w:rPr>
                <w:sz w:val="28"/>
                <w:szCs w:val="36"/>
              </w:rPr>
              <w:fldChar w:fldCharType="end"/>
            </w:r>
          </w:hyperlink>
        </w:p>
        <w:p w14:paraId="2AE49C2D" w14:textId="77777777" w:rsidR="00B6062F" w:rsidRDefault="00000000">
          <w:pPr>
            <w:pStyle w:val="TOC2"/>
            <w:tabs>
              <w:tab w:val="clear" w:pos="8296"/>
              <w:tab w:val="right" w:leader="dot" w:pos="8312"/>
            </w:tabs>
            <w:rPr>
              <w:sz w:val="28"/>
              <w:szCs w:val="36"/>
            </w:rPr>
          </w:pPr>
          <w:hyperlink w:anchor="_Toc8735" w:history="1">
            <w:r>
              <w:rPr>
                <w:rFonts w:ascii="仿宋" w:eastAsia="仿宋" w:hAnsi="仿宋" w:hint="eastAsia"/>
                <w:bCs/>
                <w:sz w:val="28"/>
                <w:szCs w:val="40"/>
              </w:rPr>
              <w:t xml:space="preserve">（一） </w:t>
            </w:r>
            <w:r>
              <w:rPr>
                <w:rFonts w:ascii="仿宋" w:eastAsia="仿宋" w:hAnsi="仿宋" w:cs="仿宋" w:hint="eastAsia"/>
                <w:bCs/>
                <w:sz w:val="28"/>
                <w:szCs w:val="40"/>
              </w:rPr>
              <w:t>政策与环境风险</w:t>
            </w:r>
            <w:r>
              <w:rPr>
                <w:sz w:val="28"/>
                <w:szCs w:val="36"/>
              </w:rPr>
              <w:tab/>
            </w:r>
            <w:r>
              <w:rPr>
                <w:sz w:val="28"/>
                <w:szCs w:val="36"/>
              </w:rPr>
              <w:fldChar w:fldCharType="begin"/>
            </w:r>
            <w:r>
              <w:rPr>
                <w:sz w:val="28"/>
                <w:szCs w:val="36"/>
              </w:rPr>
              <w:instrText xml:space="preserve"> PAGEREF _Toc8735 \h </w:instrText>
            </w:r>
            <w:r>
              <w:rPr>
                <w:sz w:val="28"/>
                <w:szCs w:val="36"/>
              </w:rPr>
            </w:r>
            <w:r>
              <w:rPr>
                <w:sz w:val="28"/>
                <w:szCs w:val="36"/>
              </w:rPr>
              <w:fldChar w:fldCharType="separate"/>
            </w:r>
            <w:r>
              <w:rPr>
                <w:sz w:val="28"/>
                <w:szCs w:val="36"/>
              </w:rPr>
              <w:t>20</w:t>
            </w:r>
            <w:r>
              <w:rPr>
                <w:sz w:val="28"/>
                <w:szCs w:val="36"/>
              </w:rPr>
              <w:fldChar w:fldCharType="end"/>
            </w:r>
          </w:hyperlink>
        </w:p>
        <w:p w14:paraId="1F4837AD" w14:textId="77777777" w:rsidR="00B6062F" w:rsidRDefault="00000000">
          <w:pPr>
            <w:pStyle w:val="TOC2"/>
            <w:tabs>
              <w:tab w:val="clear" w:pos="8296"/>
              <w:tab w:val="right" w:leader="dot" w:pos="8312"/>
            </w:tabs>
            <w:rPr>
              <w:sz w:val="28"/>
              <w:szCs w:val="36"/>
            </w:rPr>
          </w:pPr>
          <w:hyperlink w:anchor="_Toc3041" w:history="1">
            <w:r>
              <w:rPr>
                <w:rFonts w:ascii="仿宋" w:eastAsia="仿宋" w:hAnsi="仿宋" w:hint="eastAsia"/>
                <w:bCs/>
                <w:sz w:val="28"/>
                <w:szCs w:val="40"/>
              </w:rPr>
              <w:t xml:space="preserve">（二） </w:t>
            </w:r>
            <w:r>
              <w:rPr>
                <w:rFonts w:ascii="仿宋" w:eastAsia="仿宋" w:hAnsi="仿宋" w:cs="仿宋"/>
                <w:bCs/>
                <w:sz w:val="28"/>
                <w:szCs w:val="40"/>
              </w:rPr>
              <w:t>投资</w:t>
            </w:r>
            <w:r>
              <w:rPr>
                <w:rFonts w:ascii="仿宋" w:eastAsia="仿宋" w:hAnsi="仿宋" w:cs="仿宋" w:hint="eastAsia"/>
                <w:bCs/>
                <w:sz w:val="28"/>
                <w:szCs w:val="40"/>
              </w:rPr>
              <w:t>估算</w:t>
            </w:r>
            <w:r>
              <w:rPr>
                <w:rFonts w:ascii="仿宋" w:eastAsia="仿宋" w:hAnsi="仿宋" w:cs="仿宋"/>
                <w:bCs/>
                <w:sz w:val="28"/>
                <w:szCs w:val="40"/>
              </w:rPr>
              <w:t>风险</w:t>
            </w:r>
            <w:r>
              <w:rPr>
                <w:sz w:val="28"/>
                <w:szCs w:val="36"/>
              </w:rPr>
              <w:tab/>
            </w:r>
            <w:r>
              <w:rPr>
                <w:sz w:val="28"/>
                <w:szCs w:val="36"/>
              </w:rPr>
              <w:fldChar w:fldCharType="begin"/>
            </w:r>
            <w:r>
              <w:rPr>
                <w:sz w:val="28"/>
                <w:szCs w:val="36"/>
              </w:rPr>
              <w:instrText xml:space="preserve"> PAGEREF _Toc3041 \h </w:instrText>
            </w:r>
            <w:r>
              <w:rPr>
                <w:sz w:val="28"/>
                <w:szCs w:val="36"/>
              </w:rPr>
            </w:r>
            <w:r>
              <w:rPr>
                <w:sz w:val="28"/>
                <w:szCs w:val="36"/>
              </w:rPr>
              <w:fldChar w:fldCharType="separate"/>
            </w:r>
            <w:r>
              <w:rPr>
                <w:sz w:val="28"/>
                <w:szCs w:val="36"/>
              </w:rPr>
              <w:t>21</w:t>
            </w:r>
            <w:r>
              <w:rPr>
                <w:sz w:val="28"/>
                <w:szCs w:val="36"/>
              </w:rPr>
              <w:fldChar w:fldCharType="end"/>
            </w:r>
          </w:hyperlink>
        </w:p>
        <w:p w14:paraId="308CACB5" w14:textId="77777777" w:rsidR="00B6062F" w:rsidRDefault="00000000">
          <w:pPr>
            <w:pStyle w:val="TOC2"/>
            <w:tabs>
              <w:tab w:val="clear" w:pos="8296"/>
              <w:tab w:val="right" w:leader="dot" w:pos="8312"/>
            </w:tabs>
            <w:rPr>
              <w:sz w:val="28"/>
              <w:szCs w:val="36"/>
            </w:rPr>
          </w:pPr>
          <w:hyperlink w:anchor="_Toc7899" w:history="1">
            <w:r>
              <w:rPr>
                <w:rFonts w:ascii="仿宋" w:eastAsia="仿宋" w:hAnsi="仿宋" w:hint="eastAsia"/>
                <w:bCs/>
                <w:sz w:val="28"/>
                <w:szCs w:val="40"/>
              </w:rPr>
              <w:t xml:space="preserve">（三） </w:t>
            </w:r>
            <w:r>
              <w:rPr>
                <w:rFonts w:ascii="仿宋" w:eastAsia="仿宋" w:hAnsi="仿宋" w:cs="仿宋" w:hint="eastAsia"/>
                <w:bCs/>
                <w:sz w:val="28"/>
                <w:szCs w:val="40"/>
              </w:rPr>
              <w:t>组织管理</w:t>
            </w:r>
            <w:r>
              <w:rPr>
                <w:rFonts w:ascii="仿宋" w:eastAsia="仿宋" w:hAnsi="仿宋" w:cs="仿宋"/>
                <w:bCs/>
                <w:sz w:val="28"/>
                <w:szCs w:val="40"/>
              </w:rPr>
              <w:t>风险</w:t>
            </w:r>
            <w:r>
              <w:rPr>
                <w:sz w:val="28"/>
                <w:szCs w:val="36"/>
              </w:rPr>
              <w:tab/>
            </w:r>
            <w:r>
              <w:rPr>
                <w:sz w:val="28"/>
                <w:szCs w:val="36"/>
              </w:rPr>
              <w:fldChar w:fldCharType="begin"/>
            </w:r>
            <w:r>
              <w:rPr>
                <w:sz w:val="28"/>
                <w:szCs w:val="36"/>
              </w:rPr>
              <w:instrText xml:space="preserve"> PAGEREF _Toc7899 \h </w:instrText>
            </w:r>
            <w:r>
              <w:rPr>
                <w:sz w:val="28"/>
                <w:szCs w:val="36"/>
              </w:rPr>
            </w:r>
            <w:r>
              <w:rPr>
                <w:sz w:val="28"/>
                <w:szCs w:val="36"/>
              </w:rPr>
              <w:fldChar w:fldCharType="separate"/>
            </w:r>
            <w:r>
              <w:rPr>
                <w:sz w:val="28"/>
                <w:szCs w:val="36"/>
              </w:rPr>
              <w:t>21</w:t>
            </w:r>
            <w:r>
              <w:rPr>
                <w:sz w:val="28"/>
                <w:szCs w:val="36"/>
              </w:rPr>
              <w:fldChar w:fldCharType="end"/>
            </w:r>
          </w:hyperlink>
        </w:p>
        <w:p w14:paraId="1FCA72D3" w14:textId="77777777" w:rsidR="00B6062F" w:rsidRDefault="00000000">
          <w:pPr>
            <w:pStyle w:val="TOC2"/>
            <w:tabs>
              <w:tab w:val="clear" w:pos="8296"/>
              <w:tab w:val="right" w:leader="dot" w:pos="8312"/>
            </w:tabs>
            <w:rPr>
              <w:sz w:val="28"/>
              <w:szCs w:val="36"/>
            </w:rPr>
          </w:pPr>
          <w:hyperlink w:anchor="_Toc13976" w:history="1">
            <w:r>
              <w:rPr>
                <w:rFonts w:ascii="仿宋" w:eastAsia="仿宋" w:hAnsi="仿宋" w:hint="eastAsia"/>
                <w:bCs/>
                <w:sz w:val="28"/>
                <w:szCs w:val="40"/>
              </w:rPr>
              <w:t xml:space="preserve">（四） </w:t>
            </w:r>
            <w:r>
              <w:rPr>
                <w:rFonts w:ascii="仿宋" w:eastAsia="仿宋" w:hAnsi="仿宋" w:cs="仿宋"/>
                <w:bCs/>
                <w:sz w:val="28"/>
                <w:szCs w:val="40"/>
              </w:rPr>
              <w:t>融资风险</w:t>
            </w:r>
            <w:r>
              <w:rPr>
                <w:sz w:val="28"/>
                <w:szCs w:val="36"/>
              </w:rPr>
              <w:tab/>
            </w:r>
            <w:r>
              <w:rPr>
                <w:sz w:val="28"/>
                <w:szCs w:val="36"/>
              </w:rPr>
              <w:fldChar w:fldCharType="begin"/>
            </w:r>
            <w:r>
              <w:rPr>
                <w:sz w:val="28"/>
                <w:szCs w:val="36"/>
              </w:rPr>
              <w:instrText xml:space="preserve"> PAGEREF _Toc13976 \h </w:instrText>
            </w:r>
            <w:r>
              <w:rPr>
                <w:sz w:val="28"/>
                <w:szCs w:val="36"/>
              </w:rPr>
            </w:r>
            <w:r>
              <w:rPr>
                <w:sz w:val="28"/>
                <w:szCs w:val="36"/>
              </w:rPr>
              <w:fldChar w:fldCharType="separate"/>
            </w:r>
            <w:r>
              <w:rPr>
                <w:sz w:val="28"/>
                <w:szCs w:val="36"/>
              </w:rPr>
              <w:t>22</w:t>
            </w:r>
            <w:r>
              <w:rPr>
                <w:sz w:val="28"/>
                <w:szCs w:val="36"/>
              </w:rPr>
              <w:fldChar w:fldCharType="end"/>
            </w:r>
          </w:hyperlink>
        </w:p>
        <w:p w14:paraId="34A3BEAD" w14:textId="77777777" w:rsidR="00B6062F" w:rsidRDefault="00000000">
          <w:pPr>
            <w:pStyle w:val="TOC1"/>
            <w:tabs>
              <w:tab w:val="right" w:leader="dot" w:pos="8312"/>
            </w:tabs>
            <w:rPr>
              <w:sz w:val="28"/>
              <w:szCs w:val="36"/>
            </w:rPr>
          </w:pPr>
          <w:hyperlink w:anchor="_Toc30991" w:history="1">
            <w:r>
              <w:rPr>
                <w:rFonts w:ascii="仿宋" w:eastAsia="仿宋" w:hAnsi="仿宋" w:hint="eastAsia"/>
                <w:bCs/>
                <w:sz w:val="28"/>
                <w:szCs w:val="44"/>
              </w:rPr>
              <w:t xml:space="preserve">七、 </w:t>
            </w:r>
            <w:r>
              <w:rPr>
                <w:rFonts w:ascii="仿宋" w:eastAsia="仿宋" w:hAnsi="仿宋"/>
                <w:bCs/>
                <w:sz w:val="28"/>
                <w:szCs w:val="44"/>
              </w:rPr>
              <w:t>还款保障情况</w:t>
            </w:r>
            <w:r>
              <w:rPr>
                <w:sz w:val="28"/>
                <w:szCs w:val="36"/>
              </w:rPr>
              <w:tab/>
            </w:r>
            <w:r>
              <w:rPr>
                <w:sz w:val="28"/>
                <w:szCs w:val="36"/>
              </w:rPr>
              <w:fldChar w:fldCharType="begin"/>
            </w:r>
            <w:r>
              <w:rPr>
                <w:sz w:val="28"/>
                <w:szCs w:val="36"/>
              </w:rPr>
              <w:instrText xml:space="preserve"> PAGEREF _Toc30991 \h </w:instrText>
            </w:r>
            <w:r>
              <w:rPr>
                <w:sz w:val="28"/>
                <w:szCs w:val="36"/>
              </w:rPr>
            </w:r>
            <w:r>
              <w:rPr>
                <w:sz w:val="28"/>
                <w:szCs w:val="36"/>
              </w:rPr>
              <w:fldChar w:fldCharType="separate"/>
            </w:r>
            <w:r>
              <w:rPr>
                <w:sz w:val="28"/>
                <w:szCs w:val="36"/>
              </w:rPr>
              <w:t>22</w:t>
            </w:r>
            <w:r>
              <w:rPr>
                <w:sz w:val="28"/>
                <w:szCs w:val="36"/>
              </w:rPr>
              <w:fldChar w:fldCharType="end"/>
            </w:r>
          </w:hyperlink>
        </w:p>
        <w:p w14:paraId="08D6CB44" w14:textId="77777777" w:rsidR="00B6062F" w:rsidRDefault="00000000">
          <w:pPr>
            <w:pStyle w:val="TOC1"/>
            <w:tabs>
              <w:tab w:val="right" w:leader="dot" w:pos="8312"/>
            </w:tabs>
            <w:rPr>
              <w:sz w:val="28"/>
              <w:szCs w:val="36"/>
            </w:rPr>
          </w:pPr>
          <w:hyperlink w:anchor="_Toc24976" w:history="1">
            <w:r>
              <w:rPr>
                <w:rFonts w:ascii="仿宋" w:eastAsia="仿宋" w:hAnsi="仿宋" w:hint="eastAsia"/>
                <w:bCs/>
                <w:sz w:val="28"/>
                <w:szCs w:val="44"/>
              </w:rPr>
              <w:t xml:space="preserve">八、 </w:t>
            </w:r>
            <w:r>
              <w:rPr>
                <w:rFonts w:ascii="仿宋" w:eastAsia="仿宋" w:hAnsi="仿宋"/>
                <w:bCs/>
                <w:sz w:val="28"/>
                <w:szCs w:val="44"/>
              </w:rPr>
              <w:t>主管部门职责</w:t>
            </w:r>
            <w:r>
              <w:rPr>
                <w:sz w:val="28"/>
                <w:szCs w:val="36"/>
              </w:rPr>
              <w:tab/>
            </w:r>
            <w:r>
              <w:rPr>
                <w:sz w:val="28"/>
                <w:szCs w:val="36"/>
              </w:rPr>
              <w:fldChar w:fldCharType="begin"/>
            </w:r>
            <w:r>
              <w:rPr>
                <w:sz w:val="28"/>
                <w:szCs w:val="36"/>
              </w:rPr>
              <w:instrText xml:space="preserve"> PAGEREF _Toc24976 \h </w:instrText>
            </w:r>
            <w:r>
              <w:rPr>
                <w:sz w:val="28"/>
                <w:szCs w:val="36"/>
              </w:rPr>
            </w:r>
            <w:r>
              <w:rPr>
                <w:sz w:val="28"/>
                <w:szCs w:val="36"/>
              </w:rPr>
              <w:fldChar w:fldCharType="separate"/>
            </w:r>
            <w:r>
              <w:rPr>
                <w:sz w:val="28"/>
                <w:szCs w:val="36"/>
              </w:rPr>
              <w:t>23</w:t>
            </w:r>
            <w:r>
              <w:rPr>
                <w:sz w:val="28"/>
                <w:szCs w:val="36"/>
              </w:rPr>
              <w:fldChar w:fldCharType="end"/>
            </w:r>
          </w:hyperlink>
        </w:p>
        <w:p w14:paraId="3340B011" w14:textId="77777777" w:rsidR="00B6062F" w:rsidRDefault="00000000">
          <w:pPr>
            <w:pStyle w:val="TOC2"/>
            <w:tabs>
              <w:tab w:val="clear" w:pos="8296"/>
              <w:tab w:val="right" w:leader="dot" w:pos="8312"/>
            </w:tabs>
            <w:rPr>
              <w:sz w:val="28"/>
              <w:szCs w:val="36"/>
            </w:rPr>
          </w:pPr>
          <w:hyperlink w:anchor="_Toc29073" w:history="1">
            <w:r>
              <w:rPr>
                <w:rFonts w:ascii="仿宋" w:eastAsia="仿宋" w:hAnsi="仿宋" w:hint="eastAsia"/>
                <w:bCs/>
                <w:sz w:val="28"/>
                <w:szCs w:val="40"/>
              </w:rPr>
              <w:t xml:space="preserve">（一） </w:t>
            </w:r>
            <w:r>
              <w:rPr>
                <w:rFonts w:ascii="仿宋" w:eastAsia="仿宋" w:hAnsi="仿宋" w:cs="仿宋"/>
                <w:bCs/>
                <w:sz w:val="28"/>
                <w:szCs w:val="40"/>
              </w:rPr>
              <w:t>主管部门职责</w:t>
            </w:r>
            <w:r>
              <w:rPr>
                <w:sz w:val="28"/>
                <w:szCs w:val="36"/>
              </w:rPr>
              <w:tab/>
            </w:r>
            <w:r>
              <w:rPr>
                <w:sz w:val="28"/>
                <w:szCs w:val="36"/>
              </w:rPr>
              <w:fldChar w:fldCharType="begin"/>
            </w:r>
            <w:r>
              <w:rPr>
                <w:sz w:val="28"/>
                <w:szCs w:val="36"/>
              </w:rPr>
              <w:instrText xml:space="preserve"> PAGEREF _Toc29073 \h </w:instrText>
            </w:r>
            <w:r>
              <w:rPr>
                <w:sz w:val="28"/>
                <w:szCs w:val="36"/>
              </w:rPr>
            </w:r>
            <w:r>
              <w:rPr>
                <w:sz w:val="28"/>
                <w:szCs w:val="36"/>
              </w:rPr>
              <w:fldChar w:fldCharType="separate"/>
            </w:r>
            <w:r>
              <w:rPr>
                <w:sz w:val="28"/>
                <w:szCs w:val="36"/>
              </w:rPr>
              <w:t>23</w:t>
            </w:r>
            <w:r>
              <w:rPr>
                <w:sz w:val="28"/>
                <w:szCs w:val="36"/>
              </w:rPr>
              <w:fldChar w:fldCharType="end"/>
            </w:r>
          </w:hyperlink>
        </w:p>
        <w:p w14:paraId="53AF5723" w14:textId="77777777" w:rsidR="00B6062F" w:rsidRDefault="00000000">
          <w:pPr>
            <w:pStyle w:val="TOC2"/>
            <w:tabs>
              <w:tab w:val="clear" w:pos="8296"/>
              <w:tab w:val="right" w:leader="dot" w:pos="8312"/>
            </w:tabs>
            <w:rPr>
              <w:sz w:val="28"/>
              <w:szCs w:val="36"/>
            </w:rPr>
          </w:pPr>
          <w:hyperlink w:anchor="_Toc6518" w:history="1">
            <w:r>
              <w:rPr>
                <w:rFonts w:ascii="仿宋" w:eastAsia="仿宋" w:hAnsi="仿宋" w:hint="eastAsia"/>
                <w:bCs/>
                <w:sz w:val="28"/>
                <w:szCs w:val="40"/>
              </w:rPr>
              <w:t xml:space="preserve">（二） </w:t>
            </w:r>
            <w:r>
              <w:rPr>
                <w:rFonts w:ascii="仿宋" w:eastAsia="仿宋" w:hAnsi="仿宋" w:cs="仿宋"/>
                <w:bCs/>
                <w:sz w:val="28"/>
                <w:szCs w:val="40"/>
              </w:rPr>
              <w:t>项目单位职责</w:t>
            </w:r>
            <w:r>
              <w:rPr>
                <w:sz w:val="28"/>
                <w:szCs w:val="36"/>
              </w:rPr>
              <w:tab/>
            </w:r>
            <w:r>
              <w:rPr>
                <w:sz w:val="28"/>
                <w:szCs w:val="36"/>
              </w:rPr>
              <w:fldChar w:fldCharType="begin"/>
            </w:r>
            <w:r>
              <w:rPr>
                <w:sz w:val="28"/>
                <w:szCs w:val="36"/>
              </w:rPr>
              <w:instrText xml:space="preserve"> PAGEREF _Toc6518 \h </w:instrText>
            </w:r>
            <w:r>
              <w:rPr>
                <w:sz w:val="28"/>
                <w:szCs w:val="36"/>
              </w:rPr>
            </w:r>
            <w:r>
              <w:rPr>
                <w:sz w:val="28"/>
                <w:szCs w:val="36"/>
              </w:rPr>
              <w:fldChar w:fldCharType="separate"/>
            </w:r>
            <w:r>
              <w:rPr>
                <w:sz w:val="28"/>
                <w:szCs w:val="36"/>
              </w:rPr>
              <w:t>23</w:t>
            </w:r>
            <w:r>
              <w:rPr>
                <w:sz w:val="28"/>
                <w:szCs w:val="36"/>
              </w:rPr>
              <w:fldChar w:fldCharType="end"/>
            </w:r>
          </w:hyperlink>
        </w:p>
        <w:p w14:paraId="08AEC730" w14:textId="77777777" w:rsidR="00B6062F" w:rsidRDefault="00000000">
          <w:pPr>
            <w:pStyle w:val="TOC1"/>
            <w:tabs>
              <w:tab w:val="right" w:leader="dot" w:pos="8312"/>
            </w:tabs>
          </w:pPr>
          <w:hyperlink w:anchor="_Toc15547" w:history="1">
            <w:r>
              <w:rPr>
                <w:rFonts w:ascii="仿宋" w:eastAsia="仿宋" w:hAnsi="仿宋" w:hint="eastAsia"/>
                <w:bCs/>
                <w:sz w:val="28"/>
                <w:szCs w:val="44"/>
              </w:rPr>
              <w:t xml:space="preserve">九、 </w:t>
            </w:r>
            <w:r>
              <w:rPr>
                <w:rFonts w:ascii="仿宋" w:eastAsia="仿宋" w:hAnsi="仿宋"/>
                <w:bCs/>
                <w:sz w:val="28"/>
                <w:szCs w:val="44"/>
              </w:rPr>
              <w:t>补充说明</w:t>
            </w:r>
            <w:r>
              <w:rPr>
                <w:sz w:val="28"/>
                <w:szCs w:val="36"/>
              </w:rPr>
              <w:tab/>
            </w:r>
            <w:r>
              <w:rPr>
                <w:sz w:val="28"/>
                <w:szCs w:val="36"/>
              </w:rPr>
              <w:fldChar w:fldCharType="begin"/>
            </w:r>
            <w:r>
              <w:rPr>
                <w:sz w:val="28"/>
                <w:szCs w:val="36"/>
              </w:rPr>
              <w:instrText xml:space="preserve"> PAGEREF _Toc15547 \h </w:instrText>
            </w:r>
            <w:r>
              <w:rPr>
                <w:sz w:val="28"/>
                <w:szCs w:val="36"/>
              </w:rPr>
            </w:r>
            <w:r>
              <w:rPr>
                <w:sz w:val="28"/>
                <w:szCs w:val="36"/>
              </w:rPr>
              <w:fldChar w:fldCharType="separate"/>
            </w:r>
            <w:r>
              <w:rPr>
                <w:sz w:val="28"/>
                <w:szCs w:val="36"/>
              </w:rPr>
              <w:t>24</w:t>
            </w:r>
            <w:r>
              <w:rPr>
                <w:sz w:val="28"/>
                <w:szCs w:val="36"/>
              </w:rPr>
              <w:fldChar w:fldCharType="end"/>
            </w:r>
          </w:hyperlink>
        </w:p>
        <w:p w14:paraId="341C3E60" w14:textId="77777777" w:rsidR="00B6062F" w:rsidRDefault="00000000">
          <w:pPr>
            <w:spacing w:line="360" w:lineRule="auto"/>
            <w:rPr>
              <w:rFonts w:ascii="宋体" w:eastAsia="宋体" w:hAnsi="宋体" w:hint="eastAsia"/>
              <w:sz w:val="28"/>
              <w:szCs w:val="24"/>
            </w:rPr>
          </w:pPr>
          <w:r>
            <w:rPr>
              <w:rFonts w:ascii="仿宋_GB2312" w:eastAsia="仿宋_GB2312" w:hAnsi="仿宋_GB2312" w:cs="仿宋_GB2312" w:hint="eastAsia"/>
              <w:bCs/>
              <w:szCs w:val="28"/>
              <w:lang w:val="zh-CN"/>
            </w:rPr>
            <w:fldChar w:fldCharType="end"/>
          </w:r>
        </w:p>
      </w:sdtContent>
    </w:sdt>
    <w:p w14:paraId="3A91BCB8" w14:textId="77777777" w:rsidR="00B6062F" w:rsidRDefault="00B6062F">
      <w:pPr>
        <w:rPr>
          <w:rFonts w:hint="eastAsia"/>
          <w:sz w:val="28"/>
        </w:rPr>
      </w:pPr>
    </w:p>
    <w:p w14:paraId="0401C281" w14:textId="77777777" w:rsidR="00B6062F" w:rsidRDefault="00B6062F">
      <w:pPr>
        <w:rPr>
          <w:rFonts w:hint="eastAsia"/>
          <w:sz w:val="28"/>
        </w:rPr>
      </w:pPr>
    </w:p>
    <w:p w14:paraId="528F724E" w14:textId="77777777" w:rsidR="00B6062F" w:rsidRDefault="00B6062F">
      <w:pPr>
        <w:spacing w:line="560" w:lineRule="exact"/>
        <w:rPr>
          <w:rFonts w:ascii="黑体" w:eastAsia="黑体" w:hAnsi="黑体" w:cs="Times New Roman" w:hint="eastAsia"/>
          <w:sz w:val="28"/>
          <w:szCs w:val="32"/>
        </w:rPr>
        <w:sectPr w:rsidR="00B6062F">
          <w:pgSz w:w="11906" w:h="16838"/>
          <w:pgMar w:top="1440" w:right="1797" w:bottom="1440" w:left="1797" w:header="851" w:footer="992" w:gutter="0"/>
          <w:cols w:space="425"/>
          <w:docGrid w:type="linesAndChars" w:linePitch="312"/>
        </w:sectPr>
      </w:pPr>
      <w:bookmarkStart w:id="0" w:name="_Toc526778509"/>
    </w:p>
    <w:p w14:paraId="6420F0F3" w14:textId="77777777" w:rsidR="00B6062F" w:rsidRDefault="00000000">
      <w:pPr>
        <w:pStyle w:val="1"/>
        <w:spacing w:beforeLines="0" w:before="312" w:afterLines="0" w:after="156" w:line="580" w:lineRule="exact"/>
        <w:ind w:firstLine="0"/>
        <w:rPr>
          <w:rFonts w:ascii="仿宋" w:eastAsia="仿宋" w:hAnsi="仿宋" w:hint="eastAsia"/>
          <w:b/>
          <w:bCs/>
          <w:sz w:val="28"/>
          <w:szCs w:val="32"/>
        </w:rPr>
      </w:pPr>
      <w:bookmarkStart w:id="1" w:name="_Toc15902"/>
      <w:r>
        <w:rPr>
          <w:rFonts w:ascii="仿宋" w:eastAsia="仿宋" w:hAnsi="仿宋" w:hint="eastAsia"/>
          <w:b/>
          <w:bCs/>
          <w:sz w:val="28"/>
          <w:szCs w:val="32"/>
        </w:rPr>
        <w:lastRenderedPageBreak/>
        <w:t>项目基本情况</w:t>
      </w:r>
      <w:bookmarkEnd w:id="0"/>
      <w:bookmarkEnd w:id="1"/>
    </w:p>
    <w:p w14:paraId="5EC89994" w14:textId="77777777" w:rsidR="00B6062F" w:rsidRDefault="00000000">
      <w:pPr>
        <w:pStyle w:val="2"/>
        <w:spacing w:beforeLines="0" w:before="312" w:afterLines="0" w:after="156" w:line="360" w:lineRule="auto"/>
        <w:ind w:firstLine="0"/>
        <w:jc w:val="both"/>
        <w:rPr>
          <w:rFonts w:ascii="仿宋" w:eastAsia="仿宋" w:hAnsi="仿宋" w:cs="仿宋" w:hint="eastAsia"/>
          <w:bCs/>
          <w:color w:val="000000"/>
          <w:sz w:val="28"/>
          <w:szCs w:val="28"/>
        </w:rPr>
      </w:pPr>
      <w:bookmarkStart w:id="2" w:name="_Toc526778510"/>
      <w:bookmarkStart w:id="3" w:name="_Toc15769"/>
      <w:r>
        <w:rPr>
          <w:sz w:val="28"/>
        </w:rPr>
        <w:t>东部新区及行业专项规划概况</w:t>
      </w:r>
      <w:bookmarkEnd w:id="2"/>
      <w:bookmarkEnd w:id="3"/>
    </w:p>
    <w:p w14:paraId="50B8B3E8" w14:textId="77777777" w:rsidR="00B6062F" w:rsidRDefault="00000000">
      <w:pPr>
        <w:spacing w:beforeLines="50" w:before="197" w:afterLines="50" w:after="197" w:line="360" w:lineRule="auto"/>
        <w:ind w:firstLine="420"/>
        <w:rPr>
          <w:rFonts w:ascii="Times New Roman" w:eastAsia="仿宋_GB2312" w:hAnsi="Times New Roman"/>
          <w:b/>
          <w:color w:val="000000" w:themeColor="text1"/>
          <w:sz w:val="28"/>
          <w:szCs w:val="28"/>
        </w:rPr>
      </w:pPr>
      <w:bookmarkStart w:id="4" w:name="_Toc526778511"/>
      <w:bookmarkStart w:id="5" w:name="_Toc516673048"/>
      <w:bookmarkStart w:id="6" w:name="_Toc516706627"/>
      <w:r>
        <w:rPr>
          <w:rFonts w:ascii="Times New Roman" w:eastAsia="仿宋_GB2312" w:hAnsi="Times New Roman"/>
          <w:b/>
          <w:color w:val="000000" w:themeColor="text1"/>
          <w:sz w:val="28"/>
          <w:szCs w:val="28"/>
        </w:rPr>
        <w:t>1.</w:t>
      </w:r>
      <w:r>
        <w:rPr>
          <w:rFonts w:ascii="Times New Roman" w:eastAsia="仿宋_GB2312" w:hAnsi="Times New Roman" w:hint="eastAsia"/>
          <w:b/>
          <w:color w:val="000000" w:themeColor="text1"/>
          <w:sz w:val="28"/>
          <w:szCs w:val="28"/>
        </w:rPr>
        <w:t>东部新区总体规划</w:t>
      </w:r>
    </w:p>
    <w:p w14:paraId="58DAAFC2" w14:textId="77777777" w:rsidR="00B6062F" w:rsidRDefault="00000000">
      <w:pPr>
        <w:spacing w:line="560" w:lineRule="exact"/>
        <w:ind w:firstLineChars="200" w:firstLine="560"/>
        <w:rPr>
          <w:rFonts w:ascii="Times New Roman" w:eastAsia="仿宋_GB2312" w:hAnsi="Times New Roman" w:cs="宋体"/>
          <w:kern w:val="0"/>
          <w:sz w:val="28"/>
          <w:szCs w:val="28"/>
        </w:rPr>
      </w:pPr>
      <w:r>
        <w:rPr>
          <w:rFonts w:ascii="仿宋_GB2312" w:eastAsia="仿宋_GB2312" w:hAnsi="Times New Roman" w:cs="宋体" w:hint="eastAsia"/>
          <w:kern w:val="0"/>
          <w:sz w:val="28"/>
          <w:szCs w:val="28"/>
        </w:rPr>
        <w:t>成都东部新区，四川省</w:t>
      </w:r>
      <w:proofErr w:type="gramStart"/>
      <w:r>
        <w:rPr>
          <w:rFonts w:ascii="仿宋_GB2312" w:eastAsia="仿宋_GB2312" w:hAnsi="Times New Roman" w:cs="宋体" w:hint="eastAsia"/>
          <w:kern w:val="0"/>
          <w:sz w:val="28"/>
          <w:szCs w:val="28"/>
        </w:rPr>
        <w:t>辖</w:t>
      </w:r>
      <w:proofErr w:type="gramEnd"/>
      <w:r>
        <w:rPr>
          <w:rFonts w:ascii="仿宋_GB2312" w:eastAsia="仿宋_GB2312" w:hAnsi="Times New Roman" w:cs="宋体" w:hint="eastAsia"/>
          <w:kern w:val="0"/>
          <w:sz w:val="28"/>
          <w:szCs w:val="28"/>
        </w:rPr>
        <w:t>省级新区，位于四川盆地中部偏西边缘，地处成都市东南部、龙泉山东</w:t>
      </w:r>
      <w:proofErr w:type="gramStart"/>
      <w:r>
        <w:rPr>
          <w:rFonts w:ascii="仿宋_GB2312" w:eastAsia="仿宋_GB2312" w:hAnsi="Times New Roman" w:cs="宋体" w:hint="eastAsia"/>
          <w:kern w:val="0"/>
          <w:sz w:val="28"/>
          <w:szCs w:val="28"/>
        </w:rPr>
        <w:t>麓</w:t>
      </w:r>
      <w:proofErr w:type="gramEnd"/>
      <w:r>
        <w:rPr>
          <w:rFonts w:ascii="仿宋_GB2312" w:eastAsia="仿宋_GB2312" w:hAnsi="Times New Roman" w:cs="宋体" w:hint="eastAsia"/>
          <w:kern w:val="0"/>
          <w:sz w:val="28"/>
          <w:szCs w:val="28"/>
        </w:rPr>
        <w:t>、沱江中游</w:t>
      </w:r>
      <w:r>
        <w:rPr>
          <w:rFonts w:ascii="仿宋_GB2312" w:eastAsia="仿宋_GB2312" w:hAnsi="Times New Roman" w:cs="宋体"/>
          <w:kern w:val="0"/>
          <w:sz w:val="28"/>
          <w:szCs w:val="28"/>
        </w:rPr>
        <w:t>，成都东部新区规划范围</w:t>
      </w:r>
      <w:r>
        <w:rPr>
          <w:rFonts w:ascii="Times New Roman" w:eastAsia="仿宋_GB2312" w:hAnsi="Times New Roman" w:cs="宋体"/>
          <w:kern w:val="0"/>
          <w:sz w:val="28"/>
          <w:szCs w:val="28"/>
        </w:rPr>
        <w:t>729</w:t>
      </w:r>
      <w:r>
        <w:rPr>
          <w:rFonts w:ascii="仿宋_GB2312" w:eastAsia="仿宋_GB2312" w:hAnsi="Times New Roman" w:cs="宋体"/>
          <w:kern w:val="0"/>
          <w:sz w:val="28"/>
          <w:szCs w:val="28"/>
        </w:rPr>
        <w:t>平方千米，代管天府新区简阳片区</w:t>
      </w:r>
      <w:r>
        <w:rPr>
          <w:rFonts w:ascii="Times New Roman" w:eastAsia="仿宋_GB2312" w:hAnsi="Times New Roman" w:cs="Times New Roman"/>
          <w:kern w:val="0"/>
          <w:sz w:val="28"/>
          <w:szCs w:val="28"/>
        </w:rPr>
        <w:t>191</w:t>
      </w:r>
      <w:r>
        <w:rPr>
          <w:rFonts w:ascii="仿宋_GB2312" w:eastAsia="仿宋_GB2312" w:hAnsi="Times New Roman" w:cs="宋体"/>
          <w:kern w:val="0"/>
          <w:sz w:val="28"/>
          <w:szCs w:val="28"/>
        </w:rPr>
        <w:t>平方千米，管理面积</w:t>
      </w:r>
      <w:r>
        <w:rPr>
          <w:rFonts w:ascii="Times New Roman" w:eastAsia="仿宋_GB2312" w:hAnsi="Times New Roman" w:cs="Times New Roman"/>
          <w:kern w:val="0"/>
          <w:sz w:val="28"/>
          <w:szCs w:val="28"/>
        </w:rPr>
        <w:t>870</w:t>
      </w:r>
      <w:r>
        <w:rPr>
          <w:rFonts w:ascii="仿宋_GB2312" w:eastAsia="仿宋_GB2312" w:hAnsi="Times New Roman" w:cs="宋体"/>
          <w:kern w:val="0"/>
          <w:sz w:val="28"/>
          <w:szCs w:val="28"/>
        </w:rPr>
        <w:t>平方千米。根据第七次人口普查数据，截至</w:t>
      </w:r>
      <w:r>
        <w:rPr>
          <w:rFonts w:ascii="Times New Roman" w:eastAsia="仿宋_GB2312" w:hAnsi="Times New Roman" w:cs="Times New Roman"/>
          <w:kern w:val="0"/>
          <w:sz w:val="28"/>
          <w:szCs w:val="28"/>
        </w:rPr>
        <w:t>2020</w:t>
      </w:r>
      <w:r>
        <w:rPr>
          <w:rFonts w:ascii="仿宋_GB2312" w:eastAsia="仿宋_GB2312" w:hAnsi="Times New Roman" w:cs="宋体"/>
          <w:kern w:val="0"/>
          <w:sz w:val="28"/>
          <w:szCs w:val="28"/>
        </w:rPr>
        <w:t>年</w:t>
      </w:r>
      <w:r>
        <w:rPr>
          <w:rFonts w:ascii="Times New Roman" w:eastAsia="仿宋_GB2312" w:hAnsi="Times New Roman" w:cs="Times New Roman"/>
          <w:kern w:val="0"/>
          <w:sz w:val="28"/>
          <w:szCs w:val="28"/>
        </w:rPr>
        <w:t>11</w:t>
      </w:r>
      <w:r>
        <w:rPr>
          <w:rFonts w:ascii="仿宋_GB2312" w:eastAsia="仿宋_GB2312" w:hAnsi="Times New Roman" w:cs="宋体"/>
          <w:kern w:val="0"/>
          <w:sz w:val="28"/>
          <w:szCs w:val="28"/>
        </w:rPr>
        <w:t>月</w:t>
      </w:r>
      <w:r>
        <w:rPr>
          <w:rFonts w:ascii="Times New Roman" w:eastAsia="仿宋_GB2312" w:hAnsi="Times New Roman" w:cs="Times New Roman"/>
          <w:kern w:val="0"/>
          <w:sz w:val="28"/>
          <w:szCs w:val="28"/>
        </w:rPr>
        <w:t>1</w:t>
      </w:r>
      <w:r>
        <w:rPr>
          <w:rFonts w:ascii="仿宋_GB2312" w:eastAsia="仿宋_GB2312" w:hAnsi="Times New Roman" w:cs="宋体"/>
          <w:kern w:val="0"/>
          <w:sz w:val="28"/>
          <w:szCs w:val="28"/>
        </w:rPr>
        <w:t>日零时，成都东部新区常住人口有</w:t>
      </w:r>
      <w:r>
        <w:rPr>
          <w:rFonts w:ascii="Times New Roman" w:eastAsia="仿宋_GB2312" w:hAnsi="Times New Roman" w:cs="Times New Roman"/>
          <w:kern w:val="0"/>
          <w:sz w:val="28"/>
          <w:szCs w:val="28"/>
        </w:rPr>
        <w:t>379096</w:t>
      </w:r>
      <w:r>
        <w:rPr>
          <w:rFonts w:ascii="仿宋_GB2312" w:eastAsia="仿宋_GB2312" w:hAnsi="Times New Roman" w:cs="宋体"/>
          <w:kern w:val="0"/>
          <w:sz w:val="28"/>
          <w:szCs w:val="28"/>
        </w:rPr>
        <w:t>人。</w:t>
      </w:r>
    </w:p>
    <w:p w14:paraId="58959591" w14:textId="77777777" w:rsidR="00B6062F" w:rsidRDefault="00000000">
      <w:pPr>
        <w:spacing w:line="560" w:lineRule="exact"/>
        <w:ind w:firstLineChars="200" w:firstLine="560"/>
        <w:rPr>
          <w:rFonts w:ascii="Times New Roman" w:eastAsia="仿宋_GB2312" w:hAnsi="Times New Roman" w:cs="宋体"/>
          <w:kern w:val="0"/>
          <w:sz w:val="28"/>
          <w:szCs w:val="28"/>
        </w:rPr>
      </w:pPr>
      <w:r>
        <w:rPr>
          <w:rFonts w:ascii="Times New Roman" w:eastAsia="仿宋_GB2312" w:hAnsi="Times New Roman" w:cs="宋体"/>
          <w:kern w:val="0"/>
          <w:sz w:val="28"/>
          <w:szCs w:val="28"/>
        </w:rPr>
        <w:t>2017</w:t>
      </w:r>
      <w:r>
        <w:rPr>
          <w:rFonts w:ascii="仿宋_GB2312" w:eastAsia="仿宋_GB2312" w:hAnsi="Times New Roman" w:cs="宋体"/>
          <w:kern w:val="0"/>
          <w:sz w:val="28"/>
          <w:szCs w:val="28"/>
        </w:rPr>
        <w:t>年</w:t>
      </w:r>
      <w:r>
        <w:rPr>
          <w:rFonts w:ascii="Times New Roman" w:eastAsia="仿宋_GB2312" w:hAnsi="Times New Roman" w:cs="Times New Roman"/>
          <w:kern w:val="0"/>
          <w:sz w:val="28"/>
          <w:szCs w:val="28"/>
        </w:rPr>
        <w:t>4</w:t>
      </w:r>
      <w:r>
        <w:rPr>
          <w:rFonts w:ascii="仿宋_GB2312" w:eastAsia="仿宋_GB2312" w:hAnsi="Times New Roman" w:cs="宋体"/>
          <w:kern w:val="0"/>
          <w:sz w:val="28"/>
          <w:szCs w:val="28"/>
        </w:rPr>
        <w:t>月</w:t>
      </w:r>
      <w:r>
        <w:rPr>
          <w:rFonts w:ascii="Times New Roman" w:eastAsia="仿宋_GB2312" w:hAnsi="Times New Roman" w:cs="Times New Roman"/>
          <w:kern w:val="0"/>
          <w:sz w:val="28"/>
          <w:szCs w:val="28"/>
        </w:rPr>
        <w:t>15</w:t>
      </w:r>
      <w:r>
        <w:rPr>
          <w:rFonts w:ascii="仿宋_GB2312" w:eastAsia="仿宋_GB2312" w:hAnsi="Times New Roman" w:cs="宋体"/>
          <w:kern w:val="0"/>
          <w:sz w:val="28"/>
          <w:szCs w:val="28"/>
        </w:rPr>
        <w:t>日，成都市第十三次党代会首次提出跨越龙泉山</w:t>
      </w:r>
      <w:r>
        <w:rPr>
          <w:rFonts w:ascii="Times New Roman" w:eastAsia="仿宋_GB2312" w:hAnsi="Times New Roman" w:cs="Times New Roman"/>
          <w:kern w:val="0"/>
          <w:sz w:val="28"/>
          <w:szCs w:val="28"/>
        </w:rPr>
        <w:t>“</w:t>
      </w:r>
      <w:r>
        <w:rPr>
          <w:rFonts w:ascii="仿宋_GB2312" w:eastAsia="仿宋_GB2312" w:hAnsi="Times New Roman" w:cs="宋体"/>
          <w:kern w:val="0"/>
          <w:sz w:val="28"/>
          <w:szCs w:val="28"/>
        </w:rPr>
        <w:t>东进</w:t>
      </w:r>
      <w:r>
        <w:rPr>
          <w:rFonts w:ascii="Times New Roman" w:eastAsia="仿宋_GB2312" w:hAnsi="Times New Roman" w:cs="Times New Roman"/>
          <w:kern w:val="0"/>
          <w:sz w:val="28"/>
          <w:szCs w:val="28"/>
        </w:rPr>
        <w:t>”</w:t>
      </w:r>
      <w:r>
        <w:rPr>
          <w:rFonts w:ascii="仿宋_GB2312" w:eastAsia="仿宋_GB2312" w:hAnsi="Times New Roman" w:cs="宋体"/>
          <w:kern w:val="0"/>
          <w:sz w:val="28"/>
          <w:szCs w:val="28"/>
        </w:rPr>
        <w:t>，推动城市空间格局从</w:t>
      </w:r>
      <w:r>
        <w:rPr>
          <w:rFonts w:ascii="Times New Roman" w:eastAsia="仿宋_GB2312" w:hAnsi="Times New Roman" w:cs="Times New Roman"/>
          <w:kern w:val="0"/>
          <w:sz w:val="28"/>
          <w:szCs w:val="28"/>
        </w:rPr>
        <w:t>“</w:t>
      </w:r>
      <w:r>
        <w:rPr>
          <w:rFonts w:ascii="仿宋_GB2312" w:eastAsia="仿宋_GB2312" w:hAnsi="Times New Roman" w:cs="宋体"/>
          <w:kern w:val="0"/>
          <w:sz w:val="28"/>
          <w:szCs w:val="28"/>
        </w:rPr>
        <w:t>两山夹</w:t>
      </w:r>
      <w:proofErr w:type="gramStart"/>
      <w:r>
        <w:rPr>
          <w:rFonts w:ascii="仿宋_GB2312" w:eastAsia="仿宋_GB2312" w:hAnsi="Times New Roman" w:cs="宋体"/>
          <w:kern w:val="0"/>
          <w:sz w:val="28"/>
          <w:szCs w:val="28"/>
        </w:rPr>
        <w:t>一</w:t>
      </w:r>
      <w:proofErr w:type="gramEnd"/>
      <w:r>
        <w:rPr>
          <w:rFonts w:ascii="仿宋_GB2312" w:eastAsia="仿宋_GB2312" w:hAnsi="Times New Roman" w:cs="宋体"/>
          <w:kern w:val="0"/>
          <w:sz w:val="28"/>
          <w:szCs w:val="28"/>
        </w:rPr>
        <w:t>城</w:t>
      </w:r>
      <w:r>
        <w:rPr>
          <w:rFonts w:ascii="Times New Roman" w:eastAsia="仿宋_GB2312" w:hAnsi="Times New Roman" w:cs="Times New Roman"/>
          <w:kern w:val="0"/>
          <w:sz w:val="28"/>
          <w:szCs w:val="28"/>
        </w:rPr>
        <w:t>”</w:t>
      </w:r>
      <w:r>
        <w:rPr>
          <w:rFonts w:ascii="仿宋_GB2312" w:eastAsia="仿宋_GB2312" w:hAnsi="Times New Roman" w:cs="宋体"/>
          <w:kern w:val="0"/>
          <w:sz w:val="28"/>
          <w:szCs w:val="28"/>
        </w:rPr>
        <w:t>向</w:t>
      </w:r>
      <w:r>
        <w:rPr>
          <w:rFonts w:ascii="Times New Roman" w:eastAsia="仿宋_GB2312" w:hAnsi="Times New Roman" w:cs="Times New Roman"/>
          <w:kern w:val="0"/>
          <w:sz w:val="28"/>
          <w:szCs w:val="28"/>
        </w:rPr>
        <w:t>“</w:t>
      </w:r>
      <w:r>
        <w:rPr>
          <w:rFonts w:ascii="仿宋_GB2312" w:eastAsia="仿宋_GB2312" w:hAnsi="Times New Roman" w:cs="宋体"/>
          <w:kern w:val="0"/>
          <w:sz w:val="28"/>
          <w:szCs w:val="28"/>
        </w:rPr>
        <w:t>一山连两翼</w:t>
      </w:r>
      <w:r>
        <w:rPr>
          <w:rFonts w:ascii="Times New Roman" w:eastAsia="仿宋_GB2312" w:hAnsi="Times New Roman" w:cs="Times New Roman"/>
          <w:kern w:val="0"/>
          <w:sz w:val="28"/>
          <w:szCs w:val="28"/>
        </w:rPr>
        <w:t>”</w:t>
      </w:r>
      <w:r>
        <w:rPr>
          <w:rFonts w:ascii="仿宋_GB2312" w:eastAsia="仿宋_GB2312" w:hAnsi="Times New Roman" w:cs="宋体"/>
          <w:kern w:val="0"/>
          <w:sz w:val="28"/>
          <w:szCs w:val="28"/>
        </w:rPr>
        <w:t>转变。</w:t>
      </w:r>
      <w:r>
        <w:rPr>
          <w:rFonts w:ascii="Times New Roman" w:eastAsia="仿宋_GB2312" w:hAnsi="Times New Roman" w:cs="Times New Roman"/>
          <w:kern w:val="0"/>
          <w:sz w:val="28"/>
          <w:szCs w:val="28"/>
        </w:rPr>
        <w:t>2019</w:t>
      </w:r>
      <w:r>
        <w:rPr>
          <w:rFonts w:ascii="仿宋_GB2312" w:eastAsia="仿宋_GB2312" w:hAnsi="Times New Roman" w:cs="宋体"/>
          <w:kern w:val="0"/>
          <w:sz w:val="28"/>
          <w:szCs w:val="28"/>
        </w:rPr>
        <w:t>年</w:t>
      </w:r>
      <w:r>
        <w:rPr>
          <w:rFonts w:ascii="Times New Roman" w:eastAsia="仿宋_GB2312" w:hAnsi="Times New Roman" w:cs="Times New Roman"/>
          <w:kern w:val="0"/>
          <w:sz w:val="28"/>
          <w:szCs w:val="28"/>
        </w:rPr>
        <w:t>3</w:t>
      </w:r>
      <w:r>
        <w:rPr>
          <w:rFonts w:ascii="仿宋_GB2312" w:eastAsia="仿宋_GB2312" w:hAnsi="Times New Roman" w:cs="宋体"/>
          <w:kern w:val="0"/>
          <w:sz w:val="28"/>
          <w:szCs w:val="28"/>
        </w:rPr>
        <w:t>月，</w:t>
      </w:r>
      <w:hyperlink r:id="rId8" w:history="1">
        <w:r>
          <w:rPr>
            <w:rFonts w:ascii="仿宋_GB2312" w:eastAsia="仿宋_GB2312" w:hAnsi="Times New Roman" w:cs="宋体"/>
            <w:kern w:val="0"/>
            <w:sz w:val="28"/>
            <w:szCs w:val="28"/>
          </w:rPr>
          <w:t>成都市东部新城发展委员会办公室</w:t>
        </w:r>
      </w:hyperlink>
      <w:r>
        <w:rPr>
          <w:rFonts w:ascii="仿宋_GB2312" w:eastAsia="仿宋_GB2312" w:hAnsi="Times New Roman" w:cs="宋体"/>
          <w:kern w:val="0"/>
          <w:sz w:val="28"/>
          <w:szCs w:val="28"/>
        </w:rPr>
        <w:t>（简称市东部新城办）成立。</w:t>
      </w:r>
      <w:r>
        <w:rPr>
          <w:rFonts w:ascii="Times New Roman" w:eastAsia="仿宋_GB2312" w:hAnsi="Times New Roman" w:cs="宋体"/>
          <w:kern w:val="0"/>
          <w:sz w:val="28"/>
          <w:szCs w:val="28"/>
        </w:rPr>
        <w:t>2020</w:t>
      </w:r>
      <w:r>
        <w:rPr>
          <w:rFonts w:ascii="仿宋_GB2312" w:eastAsia="仿宋_GB2312" w:hAnsi="Times New Roman" w:cs="宋体"/>
          <w:kern w:val="0"/>
          <w:sz w:val="28"/>
          <w:szCs w:val="28"/>
        </w:rPr>
        <w:t>年</w:t>
      </w:r>
      <w:r>
        <w:rPr>
          <w:rFonts w:ascii="Times New Roman" w:eastAsia="仿宋_GB2312" w:hAnsi="Times New Roman" w:cs="Times New Roman"/>
          <w:kern w:val="0"/>
          <w:sz w:val="28"/>
          <w:szCs w:val="28"/>
        </w:rPr>
        <w:t>4</w:t>
      </w:r>
      <w:r>
        <w:rPr>
          <w:rFonts w:ascii="仿宋_GB2312" w:eastAsia="仿宋_GB2312" w:hAnsi="Times New Roman" w:cs="宋体"/>
          <w:kern w:val="0"/>
          <w:sz w:val="28"/>
          <w:szCs w:val="28"/>
        </w:rPr>
        <w:t>月</w:t>
      </w:r>
      <w:r>
        <w:rPr>
          <w:rFonts w:ascii="Times New Roman" w:eastAsia="仿宋_GB2312" w:hAnsi="Times New Roman" w:cs="Times New Roman"/>
          <w:kern w:val="0"/>
          <w:sz w:val="28"/>
          <w:szCs w:val="28"/>
        </w:rPr>
        <w:t>28</w:t>
      </w:r>
      <w:r>
        <w:rPr>
          <w:rFonts w:ascii="仿宋_GB2312" w:eastAsia="仿宋_GB2312" w:hAnsi="Times New Roman" w:cs="宋体"/>
          <w:kern w:val="0"/>
          <w:sz w:val="28"/>
          <w:szCs w:val="28"/>
        </w:rPr>
        <w:t>日，经</w:t>
      </w:r>
      <w:hyperlink r:id="rId9" w:history="1">
        <w:r>
          <w:rPr>
            <w:rFonts w:ascii="仿宋_GB2312" w:eastAsia="仿宋_GB2312" w:hAnsi="Times New Roman" w:cs="宋体"/>
            <w:kern w:val="0"/>
            <w:sz w:val="28"/>
            <w:szCs w:val="28"/>
          </w:rPr>
          <w:t>四川省人民政府</w:t>
        </w:r>
      </w:hyperlink>
      <w:r>
        <w:rPr>
          <w:rFonts w:ascii="仿宋_GB2312" w:eastAsia="仿宋_GB2312" w:hAnsi="Times New Roman" w:cs="宋体"/>
          <w:kern w:val="0"/>
          <w:sz w:val="28"/>
          <w:szCs w:val="28"/>
        </w:rPr>
        <w:t>批准（川府函〔</w:t>
      </w:r>
      <w:r>
        <w:rPr>
          <w:rFonts w:ascii="Times New Roman" w:eastAsia="仿宋_GB2312" w:hAnsi="Times New Roman" w:cs="宋体"/>
          <w:kern w:val="0"/>
          <w:sz w:val="28"/>
          <w:szCs w:val="28"/>
        </w:rPr>
        <w:t>2020</w:t>
      </w:r>
      <w:r>
        <w:rPr>
          <w:rFonts w:ascii="仿宋_GB2312" w:eastAsia="仿宋_GB2312" w:hAnsi="Times New Roman" w:cs="宋体"/>
          <w:kern w:val="0"/>
          <w:sz w:val="28"/>
          <w:szCs w:val="28"/>
        </w:rPr>
        <w:t>〕</w:t>
      </w:r>
      <w:r>
        <w:rPr>
          <w:rFonts w:ascii="Times New Roman" w:eastAsia="仿宋_GB2312" w:hAnsi="Times New Roman" w:cs="Times New Roman"/>
          <w:kern w:val="0"/>
          <w:sz w:val="28"/>
          <w:szCs w:val="28"/>
        </w:rPr>
        <w:t>84</w:t>
      </w:r>
      <w:r>
        <w:rPr>
          <w:rFonts w:ascii="仿宋_GB2312" w:eastAsia="仿宋_GB2312" w:hAnsi="Times New Roman" w:cs="宋体"/>
          <w:kern w:val="0"/>
          <w:sz w:val="28"/>
          <w:szCs w:val="28"/>
        </w:rPr>
        <w:t>号），设立成都东部新区。截至</w:t>
      </w:r>
      <w:r>
        <w:rPr>
          <w:rFonts w:ascii="Times New Roman" w:eastAsia="仿宋_GB2312" w:hAnsi="Times New Roman" w:cs="Times New Roman"/>
          <w:kern w:val="0"/>
          <w:sz w:val="28"/>
          <w:szCs w:val="28"/>
        </w:rPr>
        <w:t>2022</w:t>
      </w:r>
      <w:r>
        <w:rPr>
          <w:rFonts w:ascii="仿宋_GB2312" w:eastAsia="仿宋_GB2312" w:hAnsi="Times New Roman" w:cs="宋体"/>
          <w:kern w:val="0"/>
          <w:sz w:val="28"/>
          <w:szCs w:val="28"/>
        </w:rPr>
        <w:t>年</w:t>
      </w:r>
      <w:r>
        <w:rPr>
          <w:rFonts w:ascii="Times New Roman" w:eastAsia="仿宋_GB2312" w:hAnsi="Times New Roman" w:cs="Times New Roman"/>
          <w:kern w:val="0"/>
          <w:sz w:val="28"/>
          <w:szCs w:val="28"/>
        </w:rPr>
        <w:t>9</w:t>
      </w:r>
      <w:r>
        <w:rPr>
          <w:rFonts w:ascii="仿宋_GB2312" w:eastAsia="仿宋_GB2312" w:hAnsi="Times New Roman" w:cs="宋体"/>
          <w:kern w:val="0"/>
          <w:sz w:val="28"/>
          <w:szCs w:val="28"/>
        </w:rPr>
        <w:t>月，东部新区托管简阳市所属的</w:t>
      </w:r>
      <w:r>
        <w:rPr>
          <w:rFonts w:ascii="Times New Roman" w:eastAsia="仿宋_GB2312" w:hAnsi="Times New Roman" w:cs="Times New Roman"/>
          <w:kern w:val="0"/>
          <w:sz w:val="28"/>
          <w:szCs w:val="28"/>
        </w:rPr>
        <w:t>9</w:t>
      </w:r>
      <w:r>
        <w:rPr>
          <w:rFonts w:ascii="仿宋_GB2312" w:eastAsia="仿宋_GB2312" w:hAnsi="Times New Roman" w:cs="宋体"/>
          <w:kern w:val="0"/>
          <w:sz w:val="28"/>
          <w:szCs w:val="28"/>
        </w:rPr>
        <w:t>个街道、</w:t>
      </w:r>
      <w:r>
        <w:rPr>
          <w:rFonts w:ascii="Times New Roman" w:eastAsia="仿宋_GB2312" w:hAnsi="Times New Roman" w:cs="Times New Roman"/>
          <w:kern w:val="0"/>
          <w:sz w:val="28"/>
          <w:szCs w:val="28"/>
        </w:rPr>
        <w:t>6</w:t>
      </w:r>
      <w:r>
        <w:rPr>
          <w:rFonts w:ascii="仿宋_GB2312" w:eastAsia="仿宋_GB2312" w:hAnsi="Times New Roman" w:cs="宋体"/>
          <w:kern w:val="0"/>
          <w:sz w:val="28"/>
          <w:szCs w:val="28"/>
        </w:rPr>
        <w:t>个镇，东部新区管委会驻三岔街道公园大街</w:t>
      </w:r>
      <w:r>
        <w:rPr>
          <w:rFonts w:ascii="Times New Roman" w:eastAsia="仿宋_GB2312" w:hAnsi="Times New Roman" w:cs="Times New Roman" w:hint="eastAsia"/>
          <w:kern w:val="0"/>
          <w:sz w:val="28"/>
          <w:szCs w:val="28"/>
        </w:rPr>
        <w:t>2054</w:t>
      </w:r>
      <w:r>
        <w:rPr>
          <w:rFonts w:ascii="仿宋_GB2312" w:eastAsia="仿宋_GB2312" w:hAnsi="Times New Roman" w:cs="宋体"/>
          <w:kern w:val="0"/>
          <w:sz w:val="28"/>
          <w:szCs w:val="28"/>
        </w:rPr>
        <w:t>号。</w:t>
      </w:r>
    </w:p>
    <w:p w14:paraId="7D97D1AF" w14:textId="77777777" w:rsidR="00B6062F" w:rsidRDefault="00000000">
      <w:pPr>
        <w:spacing w:line="560" w:lineRule="exact"/>
        <w:ind w:firstLineChars="200" w:firstLine="560"/>
        <w:rPr>
          <w:rFonts w:ascii="Times New Roman" w:eastAsia="仿宋_GB2312" w:hAnsi="Times New Roman" w:cs="宋体"/>
          <w:kern w:val="0"/>
          <w:sz w:val="28"/>
          <w:szCs w:val="28"/>
        </w:rPr>
      </w:pPr>
      <w:r>
        <w:rPr>
          <w:rFonts w:ascii="Times New Roman" w:eastAsia="仿宋_GB2312" w:hAnsi="Times New Roman" w:cs="Times New Roman" w:hint="eastAsia"/>
          <w:kern w:val="0"/>
          <w:sz w:val="28"/>
          <w:szCs w:val="28"/>
        </w:rPr>
        <w:t>2023</w:t>
      </w:r>
      <w:r>
        <w:rPr>
          <w:rFonts w:ascii="仿宋_GB2312" w:eastAsia="仿宋_GB2312" w:hAnsi="Times New Roman" w:cs="宋体" w:hint="eastAsia"/>
          <w:kern w:val="0"/>
          <w:sz w:val="28"/>
          <w:szCs w:val="28"/>
        </w:rPr>
        <w:t>年前三季度，成都东部新区完成地区生产总值</w:t>
      </w:r>
      <w:r>
        <w:rPr>
          <w:rFonts w:ascii="Times New Roman" w:eastAsia="仿宋_GB2312" w:hAnsi="Times New Roman" w:cs="Times New Roman" w:hint="eastAsia"/>
          <w:kern w:val="0"/>
          <w:sz w:val="28"/>
          <w:szCs w:val="28"/>
        </w:rPr>
        <w:t>214.5</w:t>
      </w:r>
      <w:r>
        <w:rPr>
          <w:rFonts w:ascii="仿宋_GB2312" w:eastAsia="仿宋_GB2312" w:hAnsi="Times New Roman" w:cs="宋体" w:hint="eastAsia"/>
          <w:kern w:val="0"/>
          <w:sz w:val="28"/>
          <w:szCs w:val="28"/>
        </w:rPr>
        <w:t>亿元，同比增长</w:t>
      </w:r>
      <w:r>
        <w:rPr>
          <w:rFonts w:ascii="Times New Roman" w:eastAsia="仿宋_GB2312" w:hAnsi="Times New Roman" w:cs="Times New Roman" w:hint="eastAsia"/>
          <w:kern w:val="0"/>
          <w:sz w:val="28"/>
          <w:szCs w:val="28"/>
        </w:rPr>
        <w:t>23%</w:t>
      </w:r>
      <w:r>
        <w:rPr>
          <w:rFonts w:ascii="仿宋_GB2312" w:eastAsia="仿宋_GB2312" w:hAnsi="Times New Roman" w:cs="宋体" w:hint="eastAsia"/>
          <w:kern w:val="0"/>
          <w:sz w:val="28"/>
          <w:szCs w:val="28"/>
        </w:rPr>
        <w:t>，高于全市（</w:t>
      </w:r>
      <w:r>
        <w:rPr>
          <w:rFonts w:ascii="Times New Roman" w:eastAsia="仿宋_GB2312" w:hAnsi="Times New Roman" w:cs="Times New Roman" w:hint="eastAsia"/>
          <w:kern w:val="0"/>
          <w:sz w:val="28"/>
          <w:szCs w:val="28"/>
        </w:rPr>
        <w:t>6.7%</w:t>
      </w:r>
      <w:r>
        <w:rPr>
          <w:rFonts w:ascii="仿宋_GB2312" w:eastAsia="仿宋_GB2312" w:hAnsi="Times New Roman" w:cs="宋体" w:hint="eastAsia"/>
          <w:kern w:val="0"/>
          <w:sz w:val="28"/>
          <w:szCs w:val="28"/>
        </w:rPr>
        <w:t>）</w:t>
      </w:r>
      <w:r>
        <w:rPr>
          <w:rFonts w:ascii="Times New Roman" w:eastAsia="仿宋_GB2312" w:hAnsi="Times New Roman" w:cs="Times New Roman" w:hint="eastAsia"/>
          <w:kern w:val="0"/>
          <w:sz w:val="28"/>
          <w:szCs w:val="28"/>
        </w:rPr>
        <w:t>16.3</w:t>
      </w:r>
      <w:r>
        <w:rPr>
          <w:rFonts w:ascii="仿宋_GB2312" w:eastAsia="仿宋_GB2312" w:hAnsi="Times New Roman" w:cs="宋体" w:hint="eastAsia"/>
          <w:kern w:val="0"/>
          <w:sz w:val="28"/>
          <w:szCs w:val="28"/>
        </w:rPr>
        <w:t>个百分点，新增</w:t>
      </w:r>
      <w:proofErr w:type="gramStart"/>
      <w:r>
        <w:rPr>
          <w:rFonts w:ascii="仿宋_GB2312" w:eastAsia="仿宋_GB2312" w:hAnsi="Times New Roman" w:cs="宋体" w:hint="eastAsia"/>
          <w:kern w:val="0"/>
          <w:sz w:val="28"/>
          <w:szCs w:val="28"/>
        </w:rPr>
        <w:t>规</w:t>
      </w:r>
      <w:proofErr w:type="gramEnd"/>
      <w:r>
        <w:rPr>
          <w:rFonts w:ascii="仿宋_GB2312" w:eastAsia="仿宋_GB2312" w:hAnsi="Times New Roman" w:cs="宋体" w:hint="eastAsia"/>
          <w:kern w:val="0"/>
          <w:sz w:val="28"/>
          <w:szCs w:val="28"/>
        </w:rPr>
        <w:t>上工业企业</w:t>
      </w:r>
      <w:r>
        <w:rPr>
          <w:rFonts w:ascii="Times New Roman" w:eastAsia="仿宋_GB2312" w:hAnsi="Times New Roman" w:cs="Times New Roman" w:hint="eastAsia"/>
          <w:kern w:val="0"/>
          <w:sz w:val="28"/>
          <w:szCs w:val="28"/>
        </w:rPr>
        <w:t>10</w:t>
      </w:r>
      <w:r>
        <w:rPr>
          <w:rFonts w:ascii="仿宋_GB2312" w:eastAsia="仿宋_GB2312" w:hAnsi="Times New Roman" w:cs="宋体" w:hint="eastAsia"/>
          <w:kern w:val="0"/>
          <w:sz w:val="28"/>
          <w:szCs w:val="28"/>
        </w:rPr>
        <w:t>家、国家高新技术企业</w:t>
      </w:r>
      <w:r>
        <w:rPr>
          <w:rFonts w:ascii="Times New Roman" w:eastAsia="仿宋_GB2312" w:hAnsi="Times New Roman" w:cs="Times New Roman" w:hint="eastAsia"/>
          <w:kern w:val="0"/>
          <w:sz w:val="28"/>
          <w:szCs w:val="28"/>
        </w:rPr>
        <w:t>6</w:t>
      </w:r>
      <w:r>
        <w:rPr>
          <w:rFonts w:ascii="仿宋_GB2312" w:eastAsia="仿宋_GB2312" w:hAnsi="Times New Roman" w:cs="宋体" w:hint="eastAsia"/>
          <w:kern w:val="0"/>
          <w:sz w:val="28"/>
          <w:szCs w:val="28"/>
        </w:rPr>
        <w:t>家以上。如果从名义</w:t>
      </w:r>
      <w:r>
        <w:rPr>
          <w:rFonts w:ascii="Times New Roman" w:eastAsia="仿宋_GB2312" w:hAnsi="Times New Roman" w:cs="Times New Roman" w:hint="eastAsia"/>
          <w:kern w:val="0"/>
          <w:sz w:val="28"/>
          <w:szCs w:val="28"/>
        </w:rPr>
        <w:t>GDP</w:t>
      </w:r>
      <w:r>
        <w:rPr>
          <w:rFonts w:ascii="仿宋_GB2312" w:eastAsia="仿宋_GB2312" w:hAnsi="Times New Roman" w:cs="宋体" w:hint="eastAsia"/>
          <w:kern w:val="0"/>
          <w:sz w:val="28"/>
          <w:szCs w:val="28"/>
        </w:rPr>
        <w:t>来</w:t>
      </w:r>
      <w:proofErr w:type="gramStart"/>
      <w:r>
        <w:rPr>
          <w:rFonts w:ascii="仿宋_GB2312" w:eastAsia="仿宋_GB2312" w:hAnsi="Times New Roman" w:cs="宋体" w:hint="eastAsia"/>
          <w:kern w:val="0"/>
          <w:sz w:val="28"/>
          <w:szCs w:val="28"/>
        </w:rPr>
        <w:t>考量</w:t>
      </w:r>
      <w:proofErr w:type="gramEnd"/>
      <w:r>
        <w:rPr>
          <w:rFonts w:ascii="仿宋_GB2312" w:eastAsia="仿宋_GB2312" w:hAnsi="Times New Roman" w:cs="宋体" w:hint="eastAsia"/>
          <w:kern w:val="0"/>
          <w:sz w:val="28"/>
          <w:szCs w:val="28"/>
        </w:rPr>
        <w:t>，其增速高达</w:t>
      </w:r>
      <w:r>
        <w:rPr>
          <w:rFonts w:ascii="Times New Roman" w:eastAsia="仿宋_GB2312" w:hAnsi="Times New Roman" w:cs="Times New Roman" w:hint="eastAsia"/>
          <w:kern w:val="0"/>
          <w:sz w:val="28"/>
          <w:szCs w:val="28"/>
        </w:rPr>
        <w:t>71.19%</w:t>
      </w:r>
      <w:r>
        <w:rPr>
          <w:rFonts w:ascii="仿宋_GB2312" w:eastAsia="仿宋_GB2312" w:hAnsi="Times New Roman" w:cs="宋体" w:hint="eastAsia"/>
          <w:kern w:val="0"/>
          <w:sz w:val="28"/>
          <w:szCs w:val="28"/>
        </w:rPr>
        <w:t>，也是成都</w:t>
      </w:r>
      <w:r>
        <w:rPr>
          <w:rFonts w:ascii="Times New Roman" w:eastAsia="仿宋_GB2312" w:hAnsi="Times New Roman" w:cs="Times New Roman" w:hint="eastAsia"/>
          <w:kern w:val="0"/>
          <w:sz w:val="28"/>
          <w:szCs w:val="28"/>
        </w:rPr>
        <w:t>2023</w:t>
      </w:r>
      <w:r>
        <w:rPr>
          <w:rFonts w:ascii="仿宋_GB2312" w:eastAsia="仿宋_GB2312" w:hAnsi="Times New Roman" w:cs="宋体" w:hint="eastAsia"/>
          <w:kern w:val="0"/>
          <w:sz w:val="28"/>
          <w:szCs w:val="28"/>
        </w:rPr>
        <w:t>年前三季度唯一</w:t>
      </w:r>
      <w:proofErr w:type="gramStart"/>
      <w:r>
        <w:rPr>
          <w:rFonts w:ascii="仿宋_GB2312" w:eastAsia="仿宋_GB2312" w:hAnsi="Times New Roman" w:cs="宋体" w:hint="eastAsia"/>
          <w:kern w:val="0"/>
          <w:sz w:val="28"/>
          <w:szCs w:val="28"/>
        </w:rPr>
        <w:t>一个</w:t>
      </w:r>
      <w:proofErr w:type="gramEnd"/>
      <w:r>
        <w:rPr>
          <w:rFonts w:ascii="仿宋_GB2312" w:eastAsia="仿宋_GB2312" w:hAnsi="Times New Roman" w:cs="宋体" w:hint="eastAsia"/>
          <w:kern w:val="0"/>
          <w:sz w:val="28"/>
          <w:szCs w:val="28"/>
        </w:rPr>
        <w:t>增量超过</w:t>
      </w:r>
      <w:r>
        <w:rPr>
          <w:rFonts w:ascii="Times New Roman" w:eastAsia="仿宋_GB2312" w:hAnsi="Times New Roman" w:cs="Times New Roman" w:hint="eastAsia"/>
          <w:kern w:val="0"/>
          <w:sz w:val="28"/>
          <w:szCs w:val="28"/>
        </w:rPr>
        <w:t>100</w:t>
      </w:r>
      <w:r>
        <w:rPr>
          <w:rFonts w:ascii="仿宋_GB2312" w:eastAsia="仿宋_GB2312" w:hAnsi="Times New Roman" w:cs="宋体" w:hint="eastAsia"/>
          <w:kern w:val="0"/>
          <w:sz w:val="28"/>
          <w:szCs w:val="28"/>
        </w:rPr>
        <w:t>亿的区域。</w:t>
      </w:r>
    </w:p>
    <w:p w14:paraId="44542A00" w14:textId="77777777" w:rsidR="00B6062F" w:rsidRDefault="00000000">
      <w:pPr>
        <w:spacing w:line="560" w:lineRule="exact"/>
        <w:ind w:firstLineChars="200" w:firstLine="560"/>
        <w:rPr>
          <w:rFonts w:ascii="Times New Roman" w:eastAsia="仿宋_GB2312" w:hAnsi="Times New Roman" w:cs="宋体"/>
          <w:kern w:val="0"/>
          <w:sz w:val="28"/>
          <w:szCs w:val="28"/>
        </w:rPr>
      </w:pPr>
      <w:r>
        <w:rPr>
          <w:rFonts w:ascii="仿宋_GB2312" w:eastAsia="仿宋_GB2312" w:hAnsi="Times New Roman" w:cs="宋体" w:hint="eastAsia"/>
          <w:kern w:val="0"/>
          <w:sz w:val="28"/>
          <w:szCs w:val="28"/>
        </w:rPr>
        <w:t>经济的高速增长带来其在成都经济大盘中的比重和地位的上升。</w:t>
      </w:r>
      <w:r>
        <w:rPr>
          <w:rFonts w:ascii="Times New Roman" w:eastAsia="仿宋_GB2312" w:hAnsi="Times New Roman" w:cs="Times New Roman" w:hint="eastAsia"/>
          <w:kern w:val="0"/>
          <w:sz w:val="28"/>
          <w:szCs w:val="28"/>
        </w:rPr>
        <w:t>2023</w:t>
      </w:r>
      <w:r>
        <w:rPr>
          <w:rFonts w:ascii="仿宋_GB2312" w:eastAsia="仿宋_GB2312" w:hAnsi="Times New Roman" w:cs="宋体" w:hint="eastAsia"/>
          <w:kern w:val="0"/>
          <w:sz w:val="28"/>
          <w:szCs w:val="28"/>
        </w:rPr>
        <w:t>年前三季度，成都东部新区完成工业投资</w:t>
      </w:r>
      <w:r>
        <w:rPr>
          <w:rFonts w:ascii="Times New Roman" w:eastAsia="仿宋_GB2312" w:hAnsi="Times New Roman" w:cs="Times New Roman" w:hint="eastAsia"/>
          <w:kern w:val="0"/>
          <w:sz w:val="28"/>
          <w:szCs w:val="28"/>
        </w:rPr>
        <w:t>34.9</w:t>
      </w:r>
      <w:r>
        <w:rPr>
          <w:rFonts w:ascii="仿宋_GB2312" w:eastAsia="仿宋_GB2312" w:hAnsi="Times New Roman" w:cs="宋体" w:hint="eastAsia"/>
          <w:kern w:val="0"/>
          <w:sz w:val="28"/>
          <w:szCs w:val="28"/>
        </w:rPr>
        <w:t>亿元，占全市比</w:t>
      </w:r>
      <w:r>
        <w:rPr>
          <w:rFonts w:ascii="仿宋_GB2312" w:eastAsia="仿宋_GB2312" w:hAnsi="Times New Roman" w:cs="宋体" w:hint="eastAsia"/>
          <w:kern w:val="0"/>
          <w:sz w:val="28"/>
          <w:szCs w:val="28"/>
        </w:rPr>
        <w:lastRenderedPageBreak/>
        <w:t>重从建区时不足</w:t>
      </w:r>
      <w:r>
        <w:rPr>
          <w:rFonts w:ascii="Times New Roman" w:eastAsia="仿宋_GB2312" w:hAnsi="Times New Roman" w:cs="Times New Roman" w:hint="eastAsia"/>
          <w:kern w:val="0"/>
          <w:sz w:val="28"/>
          <w:szCs w:val="28"/>
        </w:rPr>
        <w:t>1%</w:t>
      </w:r>
      <w:r>
        <w:rPr>
          <w:rFonts w:ascii="仿宋_GB2312" w:eastAsia="仿宋_GB2312" w:hAnsi="Times New Roman" w:cs="宋体" w:hint="eastAsia"/>
          <w:kern w:val="0"/>
          <w:sz w:val="28"/>
          <w:szCs w:val="28"/>
        </w:rPr>
        <w:t>攀升到</w:t>
      </w:r>
      <w:r>
        <w:rPr>
          <w:rFonts w:ascii="Times New Roman" w:eastAsia="仿宋_GB2312" w:hAnsi="Times New Roman" w:cs="Times New Roman" w:hint="eastAsia"/>
          <w:kern w:val="0"/>
          <w:sz w:val="28"/>
          <w:szCs w:val="28"/>
        </w:rPr>
        <w:t>5.8%</w:t>
      </w:r>
      <w:r>
        <w:rPr>
          <w:rFonts w:ascii="仿宋_GB2312" w:eastAsia="仿宋_GB2312" w:hAnsi="Times New Roman" w:cs="宋体" w:hint="eastAsia"/>
          <w:kern w:val="0"/>
          <w:sz w:val="28"/>
          <w:szCs w:val="28"/>
        </w:rPr>
        <w:t>，一般公共预算收入增速</w:t>
      </w:r>
      <w:r>
        <w:rPr>
          <w:rFonts w:ascii="Times New Roman" w:eastAsia="仿宋_GB2312" w:hAnsi="Times New Roman" w:cs="Times New Roman" w:hint="eastAsia"/>
          <w:kern w:val="0"/>
          <w:sz w:val="28"/>
          <w:szCs w:val="28"/>
        </w:rPr>
        <w:t>49.8%</w:t>
      </w:r>
      <w:r>
        <w:rPr>
          <w:rFonts w:ascii="仿宋_GB2312" w:eastAsia="仿宋_GB2312" w:hAnsi="Times New Roman" w:cs="宋体" w:hint="eastAsia"/>
          <w:kern w:val="0"/>
          <w:sz w:val="28"/>
          <w:szCs w:val="28"/>
        </w:rPr>
        <w:t>，服务业增加值增速</w:t>
      </w:r>
      <w:r>
        <w:rPr>
          <w:rFonts w:ascii="Times New Roman" w:eastAsia="仿宋_GB2312" w:hAnsi="Times New Roman" w:cs="Times New Roman" w:hint="eastAsia"/>
          <w:kern w:val="0"/>
          <w:sz w:val="28"/>
          <w:szCs w:val="28"/>
        </w:rPr>
        <w:t>31.4%</w:t>
      </w:r>
      <w:r>
        <w:rPr>
          <w:rFonts w:ascii="仿宋_GB2312" w:eastAsia="仿宋_GB2312" w:hAnsi="Times New Roman" w:cs="宋体" w:hint="eastAsia"/>
          <w:kern w:val="0"/>
          <w:sz w:val="28"/>
          <w:szCs w:val="28"/>
        </w:rPr>
        <w:t>。预计全年地区生产总值突破</w:t>
      </w:r>
      <w:r>
        <w:rPr>
          <w:rFonts w:ascii="Times New Roman" w:eastAsia="仿宋_GB2312" w:hAnsi="Times New Roman" w:cs="Times New Roman" w:hint="eastAsia"/>
          <w:kern w:val="0"/>
          <w:sz w:val="28"/>
          <w:szCs w:val="28"/>
        </w:rPr>
        <w:t>300</w:t>
      </w:r>
      <w:r>
        <w:rPr>
          <w:rFonts w:ascii="仿宋_GB2312" w:eastAsia="仿宋_GB2312" w:hAnsi="Times New Roman" w:cs="宋体" w:hint="eastAsia"/>
          <w:kern w:val="0"/>
          <w:sz w:val="28"/>
          <w:szCs w:val="28"/>
        </w:rPr>
        <w:t>亿元以上、同比增长</w:t>
      </w:r>
      <w:r>
        <w:rPr>
          <w:rFonts w:ascii="Times New Roman" w:eastAsia="仿宋_GB2312" w:hAnsi="Times New Roman" w:cs="Times New Roman" w:hint="eastAsia"/>
          <w:kern w:val="0"/>
          <w:sz w:val="28"/>
          <w:szCs w:val="28"/>
        </w:rPr>
        <w:t>23%</w:t>
      </w:r>
      <w:r>
        <w:rPr>
          <w:rFonts w:ascii="仿宋_GB2312" w:eastAsia="仿宋_GB2312" w:hAnsi="Times New Roman" w:cs="宋体" w:hint="eastAsia"/>
          <w:kern w:val="0"/>
          <w:sz w:val="28"/>
          <w:szCs w:val="28"/>
        </w:rPr>
        <w:t>以上，连续两年跨越两个百亿级台阶。</w:t>
      </w:r>
    </w:p>
    <w:p w14:paraId="6BDC0C8D" w14:textId="77777777" w:rsidR="00B6062F" w:rsidRDefault="00000000">
      <w:pPr>
        <w:spacing w:line="360" w:lineRule="auto"/>
        <w:ind w:firstLineChars="200" w:firstLine="562"/>
        <w:contextualSpacing/>
        <w:rPr>
          <w:rFonts w:ascii="Times New Roman" w:eastAsia="仿宋_GB2312" w:hAnsi="Times New Roman" w:cs="Times New Roman"/>
          <w:b/>
          <w:sz w:val="28"/>
          <w:szCs w:val="28"/>
        </w:rPr>
      </w:pPr>
      <w:r>
        <w:rPr>
          <w:rFonts w:ascii="Times New Roman" w:eastAsia="仿宋_GB2312" w:hAnsi="Times New Roman" w:cs="Times New Roman"/>
          <w:b/>
          <w:sz w:val="28"/>
          <w:szCs w:val="28"/>
        </w:rPr>
        <w:t>2.</w:t>
      </w:r>
      <w:r>
        <w:rPr>
          <w:rFonts w:ascii="仿宋_GB2312" w:eastAsia="仿宋_GB2312" w:hAnsi="Times New Roman" w:cs="Times New Roman" w:hint="eastAsia"/>
          <w:b/>
          <w:sz w:val="28"/>
          <w:szCs w:val="28"/>
        </w:rPr>
        <w:t>东部新区城市规划</w:t>
      </w:r>
    </w:p>
    <w:p w14:paraId="73DA7328" w14:textId="77777777" w:rsidR="00B6062F" w:rsidRDefault="00000000">
      <w:pPr>
        <w:spacing w:line="560" w:lineRule="exact"/>
        <w:ind w:firstLineChars="200" w:firstLine="560"/>
        <w:rPr>
          <w:rFonts w:ascii="Times New Roman" w:eastAsia="仿宋_GB2312" w:hAnsi="Times New Roman" w:cs="宋体"/>
          <w:kern w:val="0"/>
          <w:sz w:val="28"/>
          <w:szCs w:val="28"/>
        </w:rPr>
      </w:pPr>
      <w:r>
        <w:rPr>
          <w:rFonts w:ascii="仿宋_GB2312" w:eastAsia="仿宋_GB2312" w:hAnsi="Times New Roman" w:cs="宋体" w:hint="eastAsia"/>
          <w:kern w:val="0"/>
          <w:sz w:val="28"/>
          <w:szCs w:val="28"/>
        </w:rPr>
        <w:t>在党的二十大开启以中国式现代化全面建设社会主义现代化国家、全面推进中华民族伟大复兴的新征程之际，成都东部新区贯彻党中央高质量谋划推动成渝地区双城经济圈建设战略部署，紧扣省委“增强省级新区产业承载能力”和市委推动“三个做优做强”提升城市整体功能的总体要求，以建设</w:t>
      </w:r>
      <w:proofErr w:type="gramStart"/>
      <w:r>
        <w:rPr>
          <w:rFonts w:ascii="仿宋_GB2312" w:eastAsia="仿宋_GB2312" w:hAnsi="Times New Roman" w:cs="宋体" w:hint="eastAsia"/>
          <w:kern w:val="0"/>
          <w:sz w:val="28"/>
          <w:szCs w:val="28"/>
        </w:rPr>
        <w:t>践行</w:t>
      </w:r>
      <w:proofErr w:type="gramEnd"/>
      <w:r>
        <w:rPr>
          <w:rFonts w:ascii="仿宋_GB2312" w:eastAsia="仿宋_GB2312" w:hAnsi="Times New Roman" w:cs="宋体" w:hint="eastAsia"/>
          <w:kern w:val="0"/>
          <w:sz w:val="28"/>
          <w:szCs w:val="28"/>
        </w:rPr>
        <w:t>新发展理念的公园城市示范区为统领，锚定“建设成都东翼彰显公园城市特质的现代化新城”总体定位，围绕服务成都提升“高端要素运筹、科技创新策源、高端产业引领、国际门户枢纽、国际消费中心”等城市核心功能，立足资源禀赋和区域优势，通过实施区域协同发展和推动山水资源生态价值转化两大路径，</w:t>
      </w:r>
      <w:proofErr w:type="gramStart"/>
      <w:r>
        <w:rPr>
          <w:rFonts w:ascii="仿宋_GB2312" w:eastAsia="仿宋_GB2312" w:hAnsi="Times New Roman" w:cs="宋体" w:hint="eastAsia"/>
          <w:kern w:val="0"/>
          <w:sz w:val="28"/>
          <w:szCs w:val="28"/>
        </w:rPr>
        <w:t>做优做</w:t>
      </w:r>
      <w:proofErr w:type="gramEnd"/>
      <w:r>
        <w:rPr>
          <w:rFonts w:ascii="仿宋_GB2312" w:eastAsia="仿宋_GB2312" w:hAnsi="Times New Roman" w:cs="宋体" w:hint="eastAsia"/>
          <w:kern w:val="0"/>
          <w:sz w:val="28"/>
          <w:szCs w:val="28"/>
        </w:rPr>
        <w:t>强国际航空门户枢纽、先进制造业承载和</w:t>
      </w:r>
      <w:proofErr w:type="gramStart"/>
      <w:r>
        <w:rPr>
          <w:rFonts w:ascii="仿宋_GB2312" w:eastAsia="仿宋_GB2312" w:hAnsi="Times New Roman" w:cs="宋体" w:hint="eastAsia"/>
          <w:kern w:val="0"/>
          <w:sz w:val="28"/>
          <w:szCs w:val="28"/>
        </w:rPr>
        <w:t>创新策源转化</w:t>
      </w:r>
      <w:proofErr w:type="gramEnd"/>
      <w:r>
        <w:rPr>
          <w:rFonts w:ascii="仿宋_GB2312" w:eastAsia="仿宋_GB2312" w:hAnsi="Times New Roman" w:cs="宋体" w:hint="eastAsia"/>
          <w:kern w:val="0"/>
          <w:sz w:val="28"/>
          <w:szCs w:val="28"/>
        </w:rPr>
        <w:t>核心功能，加快建设“宜居宜业宜游”现代化新家园，努力把成都东部新区打造成为服务全省全市高质量发展大局的“桥头堡”“增长极”和“动力源”。</w:t>
      </w:r>
    </w:p>
    <w:p w14:paraId="1E80C224" w14:textId="77777777" w:rsidR="00B6062F" w:rsidRDefault="00000000">
      <w:pPr>
        <w:spacing w:line="360" w:lineRule="auto"/>
        <w:ind w:firstLineChars="200" w:firstLine="562"/>
        <w:contextualSpacing/>
        <w:rPr>
          <w:rFonts w:ascii="Times New Roman" w:eastAsia="仿宋_GB2312" w:hAnsi="Times New Roman" w:cs="Times New Roman"/>
          <w:b/>
          <w:sz w:val="28"/>
          <w:szCs w:val="28"/>
        </w:rPr>
      </w:pPr>
      <w:r>
        <w:rPr>
          <w:rFonts w:ascii="Times New Roman" w:eastAsia="仿宋_GB2312" w:hAnsi="Times New Roman" w:cs="Times New Roman" w:hint="eastAsia"/>
          <w:b/>
          <w:sz w:val="28"/>
          <w:szCs w:val="28"/>
        </w:rPr>
        <w:t>3</w:t>
      </w:r>
      <w:r>
        <w:rPr>
          <w:rFonts w:ascii="Times New Roman" w:eastAsia="仿宋_GB2312" w:hAnsi="Times New Roman" w:cs="Times New Roman"/>
          <w:b/>
          <w:sz w:val="28"/>
          <w:szCs w:val="28"/>
        </w:rPr>
        <w:t>.</w:t>
      </w:r>
      <w:r>
        <w:rPr>
          <w:rFonts w:ascii="仿宋_GB2312" w:eastAsia="仿宋_GB2312" w:hAnsi="Times New Roman" w:cs="Times New Roman" w:hint="eastAsia"/>
          <w:b/>
          <w:sz w:val="28"/>
          <w:szCs w:val="28"/>
        </w:rPr>
        <w:t>东部新区产业发展规划</w:t>
      </w:r>
    </w:p>
    <w:p w14:paraId="4CA49540" w14:textId="77777777" w:rsidR="00B6062F" w:rsidRDefault="00000000">
      <w:pPr>
        <w:spacing w:line="560" w:lineRule="exact"/>
        <w:ind w:firstLineChars="200" w:firstLine="560"/>
        <w:rPr>
          <w:rFonts w:ascii="Times New Roman" w:eastAsia="仿宋_GB2312" w:hAnsi="Times New Roman" w:cs="宋体"/>
          <w:kern w:val="0"/>
          <w:sz w:val="28"/>
          <w:szCs w:val="28"/>
        </w:rPr>
      </w:pPr>
      <w:r>
        <w:rPr>
          <w:rFonts w:ascii="Times New Roman" w:eastAsia="仿宋_GB2312" w:hAnsi="Times New Roman" w:cs="Times New Roman" w:hint="eastAsia"/>
          <w:kern w:val="0"/>
          <w:sz w:val="28"/>
          <w:szCs w:val="28"/>
        </w:rPr>
        <w:t>2016</w:t>
      </w:r>
      <w:r>
        <w:rPr>
          <w:rFonts w:ascii="仿宋_GB2312" w:eastAsia="仿宋_GB2312" w:hAnsi="Times New Roman" w:cs="宋体" w:hint="eastAsia"/>
          <w:kern w:val="0"/>
          <w:sz w:val="28"/>
          <w:szCs w:val="28"/>
        </w:rPr>
        <w:t>年，国务院印发了《“健康中国</w:t>
      </w:r>
      <w:r>
        <w:rPr>
          <w:rFonts w:ascii="Times New Roman" w:eastAsia="仿宋_GB2312" w:hAnsi="Times New Roman" w:cs="Times New Roman" w:hint="eastAsia"/>
          <w:kern w:val="0"/>
          <w:sz w:val="28"/>
          <w:szCs w:val="28"/>
        </w:rPr>
        <w:t>2030</w:t>
      </w:r>
      <w:r>
        <w:rPr>
          <w:rFonts w:ascii="仿宋_GB2312" w:eastAsia="仿宋_GB2312" w:hAnsi="Times New Roman" w:cs="宋体" w:hint="eastAsia"/>
          <w:kern w:val="0"/>
          <w:sz w:val="28"/>
          <w:szCs w:val="28"/>
        </w:rPr>
        <w:t>”规划纲要》。《纲要》明确以“完善全民健身公共服务体系”为抓手，提高全民健身热情和提高健康水平。《纲要》指出：要着重建设全民健身公共设施，加强健身步道、骑行道、全民健身中心、健身中心、社区多功能运动场等场地设施建设。到</w:t>
      </w:r>
      <w:r>
        <w:rPr>
          <w:rFonts w:ascii="Times New Roman" w:eastAsia="仿宋_GB2312" w:hAnsi="Times New Roman" w:cs="Times New Roman" w:hint="eastAsia"/>
          <w:kern w:val="0"/>
          <w:sz w:val="28"/>
          <w:szCs w:val="28"/>
        </w:rPr>
        <w:t>2030</w:t>
      </w:r>
      <w:r>
        <w:rPr>
          <w:rFonts w:ascii="仿宋_GB2312" w:eastAsia="仿宋_GB2312" w:hAnsi="Times New Roman" w:cs="宋体" w:hint="eastAsia"/>
          <w:kern w:val="0"/>
          <w:sz w:val="28"/>
          <w:szCs w:val="28"/>
        </w:rPr>
        <w:t>年，基本建成市、县、村三级公共体育设施网络，人均体育面积不低于</w:t>
      </w:r>
      <w:r>
        <w:rPr>
          <w:rFonts w:ascii="Times New Roman" w:eastAsia="仿宋_GB2312" w:hAnsi="Times New Roman" w:cs="Times New Roman" w:hint="eastAsia"/>
          <w:kern w:val="0"/>
          <w:sz w:val="28"/>
          <w:szCs w:val="28"/>
        </w:rPr>
        <w:t>2.3</w:t>
      </w:r>
      <w:r>
        <w:rPr>
          <w:rFonts w:ascii="仿宋_GB2312" w:eastAsia="仿宋_GB2312" w:hAnsi="Times New Roman" w:cs="宋体" w:hint="eastAsia"/>
          <w:kern w:val="0"/>
          <w:sz w:val="28"/>
          <w:szCs w:val="28"/>
        </w:rPr>
        <w:t>平方米，在城镇社区实现</w:t>
      </w:r>
      <w:r>
        <w:rPr>
          <w:rFonts w:ascii="Times New Roman" w:eastAsia="仿宋_GB2312" w:hAnsi="Times New Roman" w:cs="Times New Roman" w:hint="eastAsia"/>
          <w:kern w:val="0"/>
          <w:sz w:val="28"/>
          <w:szCs w:val="28"/>
        </w:rPr>
        <w:t>15</w:t>
      </w:r>
      <w:r>
        <w:rPr>
          <w:rFonts w:ascii="仿宋_GB2312" w:eastAsia="仿宋_GB2312" w:hAnsi="Times New Roman" w:cs="宋体" w:hint="eastAsia"/>
          <w:kern w:val="0"/>
          <w:sz w:val="28"/>
          <w:szCs w:val="28"/>
        </w:rPr>
        <w:t>分</w:t>
      </w:r>
      <w:r>
        <w:rPr>
          <w:rFonts w:ascii="仿宋_GB2312" w:eastAsia="仿宋_GB2312" w:hAnsi="Times New Roman" w:cs="宋体" w:hint="eastAsia"/>
          <w:kern w:val="0"/>
          <w:sz w:val="28"/>
          <w:szCs w:val="28"/>
        </w:rPr>
        <w:lastRenderedPageBreak/>
        <w:t>钟健身圈全覆盖。</w:t>
      </w:r>
    </w:p>
    <w:p w14:paraId="60FE9E9A" w14:textId="77777777" w:rsidR="00B6062F" w:rsidRDefault="00000000">
      <w:pPr>
        <w:spacing w:line="560" w:lineRule="exact"/>
        <w:ind w:firstLineChars="200" w:firstLine="560"/>
        <w:rPr>
          <w:rFonts w:ascii="Times New Roman" w:eastAsia="仿宋_GB2312" w:hAnsi="Times New Roman" w:cs="宋体"/>
          <w:kern w:val="0"/>
          <w:sz w:val="28"/>
          <w:szCs w:val="28"/>
        </w:rPr>
      </w:pPr>
      <w:r>
        <w:rPr>
          <w:rFonts w:ascii="仿宋_GB2312" w:eastAsia="仿宋_GB2312" w:hAnsi="Times New Roman" w:cs="宋体" w:hint="eastAsia"/>
          <w:kern w:val="0"/>
          <w:sz w:val="28"/>
          <w:szCs w:val="28"/>
        </w:rPr>
        <w:t>以实现“健康中国”为目标，国家围绕体育强国建设，印发《“十四五”体育发展规划》（以下简称《规划》），明确“构建更高水平的全民健身公共服务体系”目标，推动体育重点领域实现高质量发展。</w:t>
      </w:r>
      <w:r>
        <w:rPr>
          <w:rFonts w:ascii="Times New Roman" w:eastAsia="仿宋_GB2312" w:hAnsi="Times New Roman" w:cs="Times New Roman" w:hint="eastAsia"/>
          <w:kern w:val="0"/>
          <w:sz w:val="28"/>
          <w:szCs w:val="28"/>
        </w:rPr>
        <w:t>2022</w:t>
      </w:r>
      <w:r>
        <w:rPr>
          <w:rFonts w:ascii="仿宋_GB2312" w:eastAsia="仿宋_GB2312" w:hAnsi="Times New Roman" w:cs="宋体" w:hint="eastAsia"/>
          <w:kern w:val="0"/>
          <w:sz w:val="28"/>
          <w:szCs w:val="28"/>
        </w:rPr>
        <w:t>年</w:t>
      </w:r>
      <w:r>
        <w:rPr>
          <w:rFonts w:ascii="Times New Roman" w:eastAsia="仿宋_GB2312" w:hAnsi="Times New Roman" w:cs="Times New Roman" w:hint="eastAsia"/>
          <w:kern w:val="0"/>
          <w:sz w:val="28"/>
          <w:szCs w:val="28"/>
        </w:rPr>
        <w:t>3</w:t>
      </w:r>
      <w:r>
        <w:rPr>
          <w:rFonts w:ascii="仿宋_GB2312" w:eastAsia="仿宋_GB2312" w:hAnsi="Times New Roman" w:cs="宋体" w:hint="eastAsia"/>
          <w:kern w:val="0"/>
          <w:sz w:val="28"/>
          <w:szCs w:val="28"/>
        </w:rPr>
        <w:t>月，国务院根据《规划》颁布《关于构建更高水平的全民健身公共服务体系的意见》，指出：加大全民健身公共服务资源向基础薄弱区域和群众身边倾斜力度；完善农村全民健身公共服务网络，逐步实现城乡服务内容和标准统一衔接；鼓励有条件的城市群和都市圈编制统一的全民健身规划，促进区域内健身步道、沿河步道、城市绿道互联互通，健身设施共建共享；大中城市加强多中心、多层级、多节点的全民健身资源布局，打造现代时尚的健身场景，县城</w:t>
      </w:r>
      <w:proofErr w:type="gramStart"/>
      <w:r>
        <w:rPr>
          <w:rFonts w:ascii="仿宋_GB2312" w:eastAsia="仿宋_GB2312" w:hAnsi="Times New Roman" w:cs="宋体" w:hint="eastAsia"/>
          <w:kern w:val="0"/>
          <w:sz w:val="28"/>
          <w:szCs w:val="28"/>
        </w:rPr>
        <w:t>城镇化须同步</w:t>
      </w:r>
      <w:proofErr w:type="gramEnd"/>
      <w:r>
        <w:rPr>
          <w:rFonts w:ascii="仿宋_GB2312" w:eastAsia="仿宋_GB2312" w:hAnsi="Times New Roman" w:cs="宋体" w:hint="eastAsia"/>
          <w:kern w:val="0"/>
          <w:sz w:val="28"/>
          <w:szCs w:val="28"/>
        </w:rPr>
        <w:t>规划、同步建设健身设施；并在符合相关法律法规、不破坏生态、不妨碍行洪和供水安全的前提下，支持利用山地森林、河流峡谷、草地荒漠等地貌，建设特色健身中心，在河道湖泊沿岸、滩地等地建设健身步道。</w:t>
      </w:r>
    </w:p>
    <w:p w14:paraId="2317586F" w14:textId="77777777" w:rsidR="00B6062F" w:rsidRDefault="00000000">
      <w:pPr>
        <w:spacing w:line="560" w:lineRule="exact"/>
        <w:ind w:firstLineChars="200" w:firstLine="560"/>
        <w:rPr>
          <w:rFonts w:ascii="Times New Roman" w:eastAsia="仿宋_GB2312" w:hAnsi="Times New Roman" w:cs="宋体"/>
          <w:kern w:val="0"/>
          <w:sz w:val="28"/>
          <w:szCs w:val="28"/>
        </w:rPr>
      </w:pPr>
      <w:r>
        <w:rPr>
          <w:rFonts w:ascii="仿宋_GB2312" w:eastAsia="仿宋_GB2312" w:hAnsi="Times New Roman" w:cs="宋体" w:hint="eastAsia"/>
          <w:kern w:val="0"/>
          <w:sz w:val="28"/>
          <w:szCs w:val="28"/>
        </w:rPr>
        <w:t>《规划》还确定“推进全民健身场地设施建设”战略目标，组织实施全民健身场地设施补短板工程，利用中央资金支持地方重点推进健身中心、全民健身中心、公共体育场、社会足球场、健身步道、户外运动公共服务设施建设。推动县级“两个一”公共健身设施基本实现全覆盖，即具有一定规划后的县级区域至少建一个体育场（或田径场）、一个全民健身中心（或健身中心、体育馆）。</w:t>
      </w:r>
      <w:r>
        <w:rPr>
          <w:rFonts w:ascii="Times New Roman" w:eastAsia="仿宋_GB2312" w:hAnsi="Times New Roman" w:cs="Times New Roman" w:hint="eastAsia"/>
          <w:kern w:val="0"/>
          <w:sz w:val="28"/>
          <w:szCs w:val="28"/>
        </w:rPr>
        <w:t>2021</w:t>
      </w:r>
      <w:r>
        <w:rPr>
          <w:rFonts w:ascii="仿宋_GB2312" w:eastAsia="仿宋_GB2312" w:hAnsi="Times New Roman" w:cs="宋体" w:hint="eastAsia"/>
          <w:kern w:val="0"/>
          <w:sz w:val="28"/>
          <w:szCs w:val="28"/>
        </w:rPr>
        <w:t>年</w:t>
      </w:r>
      <w:r>
        <w:rPr>
          <w:rFonts w:ascii="Times New Roman" w:eastAsia="仿宋_GB2312" w:hAnsi="Times New Roman" w:cs="Times New Roman" w:hint="eastAsia"/>
          <w:kern w:val="0"/>
          <w:sz w:val="28"/>
          <w:szCs w:val="28"/>
        </w:rPr>
        <w:t>4</w:t>
      </w:r>
      <w:r>
        <w:rPr>
          <w:rFonts w:ascii="仿宋_GB2312" w:eastAsia="仿宋_GB2312" w:hAnsi="Times New Roman" w:cs="宋体" w:hint="eastAsia"/>
          <w:kern w:val="0"/>
          <w:sz w:val="28"/>
          <w:szCs w:val="28"/>
        </w:rPr>
        <w:t>月，印发的《“十四五”时期全民健身设施补短板工程实施方案》中建设健身中心是主要任务。《方案》支持新建或改扩建占地面积不低于</w:t>
      </w:r>
      <w:r>
        <w:rPr>
          <w:rFonts w:ascii="Times New Roman" w:eastAsia="仿宋_GB2312" w:hAnsi="Times New Roman" w:cs="Times New Roman" w:hint="eastAsia"/>
          <w:kern w:val="0"/>
          <w:sz w:val="28"/>
          <w:szCs w:val="28"/>
        </w:rPr>
        <w:t>10</w:t>
      </w:r>
      <w:r>
        <w:rPr>
          <w:rFonts w:ascii="仿宋_GB2312" w:eastAsia="仿宋_GB2312" w:hAnsi="Times New Roman" w:cs="宋体" w:hint="eastAsia"/>
          <w:kern w:val="0"/>
          <w:sz w:val="28"/>
          <w:szCs w:val="28"/>
        </w:rPr>
        <w:t>万平方米的健身中心内部的健身设施，包括但不限于健身步道、健身广</w:t>
      </w:r>
      <w:r>
        <w:rPr>
          <w:rFonts w:ascii="仿宋_GB2312" w:eastAsia="仿宋_GB2312" w:hAnsi="Times New Roman" w:cs="宋体" w:hint="eastAsia"/>
          <w:kern w:val="0"/>
          <w:sz w:val="28"/>
          <w:szCs w:val="28"/>
        </w:rPr>
        <w:lastRenderedPageBreak/>
        <w:t>场、足球场、篮球场、排球场、网球场、羽毛球场等，以及配套的生态停车场、公共厕所等公共服务设施。</w:t>
      </w:r>
    </w:p>
    <w:p w14:paraId="51A84FAC" w14:textId="77777777" w:rsidR="00B6062F" w:rsidRDefault="00000000">
      <w:pPr>
        <w:spacing w:line="560" w:lineRule="exact"/>
        <w:ind w:firstLineChars="200" w:firstLine="560"/>
        <w:rPr>
          <w:rFonts w:ascii="Times New Roman" w:eastAsia="仿宋_GB2312" w:hAnsi="Times New Roman" w:cs="宋体"/>
          <w:kern w:val="0"/>
          <w:sz w:val="28"/>
          <w:szCs w:val="28"/>
        </w:rPr>
      </w:pPr>
      <w:r>
        <w:rPr>
          <w:rFonts w:ascii="Times New Roman" w:eastAsia="仿宋_GB2312" w:hAnsi="Times New Roman" w:cs="Times New Roman" w:hint="eastAsia"/>
          <w:kern w:val="0"/>
          <w:sz w:val="28"/>
          <w:szCs w:val="28"/>
        </w:rPr>
        <w:t>2022</w:t>
      </w:r>
      <w:r>
        <w:rPr>
          <w:rFonts w:ascii="仿宋_GB2312" w:eastAsia="仿宋_GB2312" w:hAnsi="Times New Roman" w:cs="宋体" w:hint="eastAsia"/>
          <w:kern w:val="0"/>
          <w:sz w:val="28"/>
          <w:szCs w:val="28"/>
        </w:rPr>
        <w:t>年</w:t>
      </w:r>
      <w:r>
        <w:rPr>
          <w:rFonts w:ascii="Times New Roman" w:eastAsia="仿宋_GB2312" w:hAnsi="Times New Roman" w:cs="Times New Roman" w:hint="eastAsia"/>
          <w:kern w:val="0"/>
          <w:sz w:val="28"/>
          <w:szCs w:val="28"/>
        </w:rPr>
        <w:t>3</w:t>
      </w:r>
      <w:r>
        <w:rPr>
          <w:rFonts w:ascii="仿宋_GB2312" w:eastAsia="仿宋_GB2312" w:hAnsi="Times New Roman" w:cs="宋体" w:hint="eastAsia"/>
          <w:kern w:val="0"/>
          <w:sz w:val="28"/>
          <w:szCs w:val="28"/>
        </w:rPr>
        <w:t>月，体育总局发布《成都市全民健身实施计划（</w:t>
      </w:r>
      <w:r>
        <w:rPr>
          <w:rFonts w:ascii="Times New Roman" w:eastAsia="仿宋_GB2312" w:hAnsi="Times New Roman" w:cs="Times New Roman" w:hint="eastAsia"/>
          <w:kern w:val="0"/>
          <w:sz w:val="28"/>
          <w:szCs w:val="28"/>
        </w:rPr>
        <w:t>2021-2025</w:t>
      </w:r>
      <w:r>
        <w:rPr>
          <w:rFonts w:ascii="仿宋_GB2312" w:eastAsia="仿宋_GB2312" w:hAnsi="Times New Roman" w:cs="宋体" w:hint="eastAsia"/>
          <w:kern w:val="0"/>
          <w:sz w:val="28"/>
          <w:szCs w:val="28"/>
        </w:rPr>
        <w:t>年）》（以下简称计划）。《计划》指出，“十四五”期间，要建立健全与</w:t>
      </w:r>
      <w:proofErr w:type="gramStart"/>
      <w:r>
        <w:rPr>
          <w:rFonts w:ascii="仿宋_GB2312" w:eastAsia="仿宋_GB2312" w:hAnsi="Times New Roman" w:cs="宋体" w:hint="eastAsia"/>
          <w:kern w:val="0"/>
          <w:sz w:val="28"/>
          <w:szCs w:val="28"/>
        </w:rPr>
        <w:t>践行</w:t>
      </w:r>
      <w:proofErr w:type="gramEnd"/>
      <w:r>
        <w:rPr>
          <w:rFonts w:ascii="仿宋_GB2312" w:eastAsia="仿宋_GB2312" w:hAnsi="Times New Roman" w:cs="宋体" w:hint="eastAsia"/>
          <w:kern w:val="0"/>
          <w:sz w:val="28"/>
          <w:szCs w:val="28"/>
        </w:rPr>
        <w:t>新发展理念的公园城市示范区相适应的高水平全民健身公共服务体系，持续推进“三级三类”体育设施建设。各区（市）县新建或改建符合国家、省建设标准的健身中心不少于</w:t>
      </w:r>
      <w:r>
        <w:rPr>
          <w:rFonts w:ascii="Times New Roman" w:eastAsia="仿宋_GB2312" w:hAnsi="Times New Roman" w:cs="Times New Roman" w:hint="eastAsia"/>
          <w:kern w:val="0"/>
          <w:sz w:val="28"/>
          <w:szCs w:val="28"/>
        </w:rPr>
        <w:t>3</w:t>
      </w:r>
      <w:r>
        <w:rPr>
          <w:rFonts w:ascii="仿宋_GB2312" w:eastAsia="仿宋_GB2312" w:hAnsi="Times New Roman" w:cs="宋体" w:hint="eastAsia"/>
          <w:kern w:val="0"/>
          <w:sz w:val="28"/>
          <w:szCs w:val="28"/>
        </w:rPr>
        <w:t>个。支持打造一批集运动锻炼、亲子游园、体育培训为一体的示范性多功能健身中心。</w:t>
      </w:r>
    </w:p>
    <w:p w14:paraId="41055FE9" w14:textId="77777777" w:rsidR="00B6062F" w:rsidRDefault="00000000">
      <w:pPr>
        <w:spacing w:line="560" w:lineRule="exact"/>
        <w:ind w:firstLineChars="200" w:firstLine="560"/>
        <w:rPr>
          <w:rFonts w:ascii="Times New Roman" w:eastAsia="仿宋_GB2312" w:hAnsi="Times New Roman" w:cs="宋体"/>
          <w:kern w:val="0"/>
          <w:sz w:val="28"/>
          <w:szCs w:val="28"/>
        </w:rPr>
      </w:pPr>
      <w:r>
        <w:rPr>
          <w:rFonts w:ascii="仿宋_GB2312" w:eastAsia="仿宋_GB2312" w:hAnsi="Times New Roman" w:cs="宋体" w:hint="eastAsia"/>
          <w:kern w:val="0"/>
          <w:sz w:val="28"/>
          <w:szCs w:val="28"/>
        </w:rPr>
        <w:t>为贯彻落实《体育强国建设纲要》和《四川省人民政府办公厅关于加快推进新时代体育强省建设的实施意见》，推进我市体育产业高质量发展，加快世界赛事名城建设，根据《成都世界赛事名城建设纲要》《成都市“十四五”体育产业建圈强链发展规划和</w:t>
      </w:r>
      <w:r>
        <w:rPr>
          <w:rFonts w:ascii="Times New Roman" w:eastAsia="仿宋_GB2312" w:hAnsi="Times New Roman" w:cs="Times New Roman" w:hint="eastAsia"/>
          <w:kern w:val="0"/>
          <w:sz w:val="28"/>
          <w:szCs w:val="28"/>
        </w:rPr>
        <w:t>2035</w:t>
      </w:r>
      <w:r>
        <w:rPr>
          <w:rFonts w:ascii="仿宋_GB2312" w:eastAsia="仿宋_GB2312" w:hAnsi="Times New Roman" w:cs="宋体" w:hint="eastAsia"/>
          <w:kern w:val="0"/>
          <w:sz w:val="28"/>
          <w:szCs w:val="28"/>
        </w:rPr>
        <w:t>年远景目标》等文件，成都东部新区制定以下相关政策</w:t>
      </w:r>
    </w:p>
    <w:tbl>
      <w:tblPr>
        <w:tblW w:w="0" w:type="auto"/>
        <w:tblCellSpacing w:w="0" w:type="dxa"/>
        <w:tblCellMar>
          <w:left w:w="0" w:type="dxa"/>
          <w:right w:w="0" w:type="dxa"/>
        </w:tblCellMar>
        <w:tblLook w:val="04A0" w:firstRow="1" w:lastRow="0" w:firstColumn="1" w:lastColumn="0" w:noHBand="0" w:noVBand="1"/>
      </w:tblPr>
      <w:tblGrid>
        <w:gridCol w:w="7"/>
        <w:gridCol w:w="8293"/>
      </w:tblGrid>
      <w:tr w:rsidR="00B6062F" w14:paraId="79A9BDAC" w14:textId="77777777">
        <w:trPr>
          <w:gridAfter w:val="1"/>
          <w:tblCellSpacing w:w="0" w:type="dxa"/>
        </w:trPr>
        <w:tc>
          <w:tcPr>
            <w:tcW w:w="600" w:type="dxa"/>
            <w:vAlign w:val="center"/>
          </w:tcPr>
          <w:p w14:paraId="063D531A" w14:textId="77777777" w:rsidR="00B6062F" w:rsidRDefault="00B6062F">
            <w:pPr>
              <w:spacing w:line="560" w:lineRule="exact"/>
              <w:ind w:firstLineChars="200" w:firstLine="560"/>
              <w:rPr>
                <w:rFonts w:ascii="Times New Roman" w:eastAsia="仿宋_GB2312" w:hAnsi="Times New Roman" w:cs="宋体"/>
                <w:kern w:val="0"/>
                <w:sz w:val="28"/>
                <w:szCs w:val="28"/>
              </w:rPr>
            </w:pPr>
          </w:p>
        </w:tc>
      </w:tr>
      <w:tr w:rsidR="00B6062F" w14:paraId="3100F534" w14:textId="77777777">
        <w:trPr>
          <w:tblCellSpacing w:w="0" w:type="dxa"/>
        </w:trPr>
        <w:tc>
          <w:tcPr>
            <w:tcW w:w="0" w:type="auto"/>
            <w:vAlign w:val="center"/>
          </w:tcPr>
          <w:p w14:paraId="7FDE5648" w14:textId="77777777" w:rsidR="00B6062F" w:rsidRDefault="00B6062F">
            <w:pPr>
              <w:widowControl/>
              <w:jc w:val="left"/>
              <w:rPr>
                <w:rFonts w:ascii="Times New Roman" w:eastAsia="Times New Roman" w:hAnsi="Times New Roman" w:cs="Times New Roman"/>
                <w:kern w:val="0"/>
                <w:sz w:val="20"/>
                <w:szCs w:val="20"/>
              </w:rPr>
            </w:pPr>
          </w:p>
        </w:tc>
        <w:tc>
          <w:tcPr>
            <w:tcW w:w="0" w:type="auto"/>
            <w:vAlign w:val="center"/>
          </w:tcPr>
          <w:p w14:paraId="0FA11074" w14:textId="77777777" w:rsidR="00B6062F" w:rsidRDefault="00000000">
            <w:pPr>
              <w:widowControl/>
              <w:jc w:val="left"/>
              <w:rPr>
                <w:rFonts w:ascii="宋体" w:eastAsia="宋体" w:hAnsi="宋体" w:cs="宋体" w:hint="eastAsia"/>
                <w:kern w:val="0"/>
                <w:sz w:val="24"/>
                <w:szCs w:val="24"/>
              </w:rPr>
            </w:pPr>
            <w:r>
              <w:rPr>
                <w:rFonts w:ascii="宋体" w:eastAsia="宋体" w:hAnsi="宋体" w:cs="宋体" w:hint="eastAsia"/>
                <w:noProof/>
                <w:kern w:val="0"/>
                <w:sz w:val="24"/>
                <w:szCs w:val="24"/>
              </w:rPr>
              <w:drawing>
                <wp:inline distT="0" distB="0" distL="0" distR="0" wp14:anchorId="456014BB" wp14:editId="12083070">
                  <wp:extent cx="5266055" cy="1007745"/>
                  <wp:effectExtent l="0" t="0" r="0" b="19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266055" cy="1007745"/>
                          </a:xfrm>
                          <a:prstGeom prst="rect">
                            <a:avLst/>
                          </a:prstGeom>
                          <a:noFill/>
                          <a:ln>
                            <a:noFill/>
                          </a:ln>
                        </pic:spPr>
                      </pic:pic>
                    </a:graphicData>
                  </a:graphic>
                </wp:inline>
              </w:drawing>
            </w:r>
          </w:p>
        </w:tc>
      </w:tr>
    </w:tbl>
    <w:p w14:paraId="0CCB952D" w14:textId="77777777" w:rsidR="00B6062F" w:rsidRDefault="00000000">
      <w:pPr>
        <w:spacing w:line="56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 xml:space="preserve"> </w:t>
      </w:r>
    </w:p>
    <w:p w14:paraId="7926852F" w14:textId="77777777" w:rsidR="00B6062F" w:rsidRDefault="00000000">
      <w:pPr>
        <w:spacing w:line="560" w:lineRule="exact"/>
        <w:ind w:firstLineChars="200" w:firstLine="560"/>
        <w:rPr>
          <w:rFonts w:ascii="Times New Roman" w:eastAsia="仿宋_GB2312" w:hAnsi="Times New Roman" w:cs="宋体"/>
          <w:kern w:val="0"/>
          <w:sz w:val="28"/>
          <w:szCs w:val="28"/>
        </w:rPr>
      </w:pPr>
      <w:r>
        <w:rPr>
          <w:rFonts w:ascii="仿宋_GB2312" w:eastAsia="仿宋_GB2312" w:hAnsi="Times New Roman" w:cs="宋体"/>
          <w:kern w:val="0"/>
          <w:sz w:val="28"/>
          <w:szCs w:val="28"/>
        </w:rPr>
        <w:t>成都东部新区成立以来，在成都东部新区范围内实施成都地铁</w:t>
      </w:r>
      <w:r>
        <w:rPr>
          <w:rFonts w:ascii="Times New Roman" w:eastAsia="仿宋_GB2312" w:hAnsi="Times New Roman" w:cs="宋体"/>
          <w:kern w:val="0"/>
          <w:sz w:val="28"/>
          <w:szCs w:val="28"/>
        </w:rPr>
        <w:t>18</w:t>
      </w:r>
      <w:r>
        <w:rPr>
          <w:rFonts w:ascii="仿宋_GB2312" w:eastAsia="仿宋_GB2312" w:hAnsi="Times New Roman" w:cs="宋体"/>
          <w:kern w:val="0"/>
          <w:sz w:val="28"/>
          <w:szCs w:val="28"/>
        </w:rPr>
        <w:t>号线、</w:t>
      </w:r>
      <w:r>
        <w:rPr>
          <w:rFonts w:ascii="Times New Roman" w:eastAsia="仿宋_GB2312" w:hAnsi="Times New Roman" w:cs="Times New Roman"/>
          <w:kern w:val="0"/>
          <w:sz w:val="28"/>
          <w:szCs w:val="28"/>
        </w:rPr>
        <w:t>19</w:t>
      </w:r>
      <w:r>
        <w:rPr>
          <w:rFonts w:ascii="仿宋_GB2312" w:eastAsia="仿宋_GB2312" w:hAnsi="Times New Roman" w:cs="宋体"/>
          <w:kern w:val="0"/>
          <w:sz w:val="28"/>
          <w:szCs w:val="28"/>
        </w:rPr>
        <w:t>号线、轨道交通</w:t>
      </w:r>
      <w:proofErr w:type="gramStart"/>
      <w:r>
        <w:rPr>
          <w:rFonts w:ascii="仿宋_GB2312" w:eastAsia="仿宋_GB2312" w:hAnsi="Times New Roman" w:cs="宋体"/>
          <w:kern w:val="0"/>
          <w:sz w:val="28"/>
          <w:szCs w:val="28"/>
        </w:rPr>
        <w:t>成资线</w:t>
      </w:r>
      <w:proofErr w:type="gramEnd"/>
      <w:r>
        <w:rPr>
          <w:rFonts w:ascii="仿宋_GB2312" w:eastAsia="仿宋_GB2312" w:hAnsi="Times New Roman" w:cs="宋体"/>
          <w:kern w:val="0"/>
          <w:sz w:val="28"/>
          <w:szCs w:val="28"/>
        </w:rPr>
        <w:t>等重大交通支撑性项目，并落地三</w:t>
      </w:r>
      <w:proofErr w:type="gramStart"/>
      <w:r>
        <w:rPr>
          <w:rFonts w:ascii="仿宋_GB2312" w:eastAsia="仿宋_GB2312" w:hAnsi="Times New Roman" w:cs="宋体"/>
          <w:kern w:val="0"/>
          <w:sz w:val="28"/>
          <w:szCs w:val="28"/>
        </w:rPr>
        <w:t>岔站城市</w:t>
      </w:r>
      <w:proofErr w:type="gramEnd"/>
      <w:r>
        <w:rPr>
          <w:rFonts w:ascii="仿宋_GB2312" w:eastAsia="仿宋_GB2312" w:hAnsi="Times New Roman" w:cs="宋体"/>
          <w:kern w:val="0"/>
          <w:sz w:val="28"/>
          <w:szCs w:val="28"/>
        </w:rPr>
        <w:t>级</w:t>
      </w:r>
      <w:r>
        <w:rPr>
          <w:rFonts w:ascii="Times New Roman" w:eastAsia="仿宋_GB2312" w:hAnsi="Times New Roman" w:cs="Times New Roman"/>
          <w:kern w:val="0"/>
          <w:sz w:val="28"/>
          <w:szCs w:val="28"/>
        </w:rPr>
        <w:t>TOD</w:t>
      </w:r>
      <w:r>
        <w:rPr>
          <w:rFonts w:ascii="仿宋_GB2312" w:eastAsia="仿宋_GB2312" w:hAnsi="Times New Roman" w:cs="宋体"/>
          <w:kern w:val="0"/>
          <w:sz w:val="28"/>
          <w:szCs w:val="28"/>
        </w:rPr>
        <w:t>项目，打造立体垂直空中校园、产学研</w:t>
      </w:r>
      <w:proofErr w:type="gramStart"/>
      <w:r>
        <w:rPr>
          <w:rFonts w:ascii="仿宋_GB2312" w:eastAsia="仿宋_GB2312" w:hAnsi="Times New Roman" w:cs="宋体"/>
          <w:kern w:val="0"/>
          <w:sz w:val="28"/>
          <w:szCs w:val="28"/>
        </w:rPr>
        <w:t>科创新</w:t>
      </w:r>
      <w:proofErr w:type="gramEnd"/>
      <w:r>
        <w:rPr>
          <w:rFonts w:ascii="仿宋_GB2312" w:eastAsia="仿宋_GB2312" w:hAnsi="Times New Roman" w:cs="宋体"/>
          <w:kern w:val="0"/>
          <w:sz w:val="28"/>
          <w:szCs w:val="28"/>
        </w:rPr>
        <w:t>空间、高品质生活空间三大核心功能区，为成都东部新区高质量发展奠定了坚实基础。</w:t>
      </w:r>
      <w:r>
        <w:rPr>
          <w:rFonts w:ascii="仿宋_GB2312" w:eastAsia="仿宋_GB2312" w:hAnsi="Times New Roman" w:cs="宋体" w:hint="eastAsia"/>
          <w:kern w:val="0"/>
          <w:sz w:val="28"/>
          <w:szCs w:val="28"/>
        </w:rPr>
        <w:t>东部新区三岔</w:t>
      </w:r>
      <w:r>
        <w:rPr>
          <w:rFonts w:ascii="Times New Roman" w:eastAsia="仿宋_GB2312" w:hAnsi="Times New Roman" w:cs="Times New Roman" w:hint="eastAsia"/>
          <w:kern w:val="0"/>
          <w:sz w:val="28"/>
          <w:szCs w:val="28"/>
        </w:rPr>
        <w:t>TOD</w:t>
      </w:r>
      <w:r>
        <w:rPr>
          <w:rFonts w:ascii="仿宋_GB2312" w:eastAsia="仿宋_GB2312" w:hAnsi="Times New Roman" w:cs="宋体" w:hint="eastAsia"/>
          <w:kern w:val="0"/>
          <w:sz w:val="28"/>
          <w:szCs w:val="28"/>
        </w:rPr>
        <w:t>周围</w:t>
      </w:r>
      <w:r>
        <w:rPr>
          <w:rFonts w:ascii="Times New Roman" w:eastAsia="仿宋_GB2312" w:hAnsi="Times New Roman" w:cs="Times New Roman" w:hint="eastAsia"/>
          <w:kern w:val="0"/>
          <w:sz w:val="28"/>
          <w:szCs w:val="28"/>
        </w:rPr>
        <w:t>5Km</w:t>
      </w:r>
      <w:r>
        <w:rPr>
          <w:rFonts w:ascii="仿宋_GB2312" w:eastAsia="仿宋_GB2312" w:hAnsi="Times New Roman" w:cs="宋体" w:hint="eastAsia"/>
          <w:kern w:val="0"/>
          <w:sz w:val="28"/>
          <w:szCs w:val="28"/>
        </w:rPr>
        <w:t>范围内暂未有健身中心（全</w:t>
      </w:r>
      <w:r>
        <w:rPr>
          <w:rFonts w:ascii="仿宋_GB2312" w:eastAsia="仿宋_GB2312" w:hAnsi="Times New Roman" w:cs="宋体" w:hint="eastAsia"/>
          <w:kern w:val="0"/>
          <w:sz w:val="28"/>
          <w:szCs w:val="28"/>
        </w:rPr>
        <w:lastRenderedPageBreak/>
        <w:t>民健身中心），不足以满足周边居民对体育运动的需要，因此，位于东部新区三岔</w:t>
      </w:r>
      <w:r>
        <w:rPr>
          <w:rFonts w:ascii="Times New Roman" w:eastAsia="仿宋_GB2312" w:hAnsi="Times New Roman" w:cs="Times New Roman" w:hint="eastAsia"/>
          <w:kern w:val="0"/>
          <w:sz w:val="28"/>
          <w:szCs w:val="28"/>
        </w:rPr>
        <w:t>TOD</w:t>
      </w:r>
      <w:r>
        <w:rPr>
          <w:rFonts w:ascii="仿宋_GB2312" w:eastAsia="仿宋_GB2312" w:hAnsi="Times New Roman" w:cs="宋体" w:hint="eastAsia"/>
          <w:kern w:val="0"/>
          <w:sz w:val="28"/>
          <w:szCs w:val="28"/>
        </w:rPr>
        <w:t>高架桥下空间，则成为建设健身中心的优选空间。</w:t>
      </w:r>
    </w:p>
    <w:p w14:paraId="55D051DC" w14:textId="77777777" w:rsidR="00B6062F" w:rsidRDefault="00000000">
      <w:pPr>
        <w:pStyle w:val="2"/>
        <w:spacing w:beforeLines="0" w:before="312" w:afterLines="0" w:after="156" w:line="360" w:lineRule="auto"/>
        <w:ind w:firstLine="0"/>
        <w:jc w:val="both"/>
        <w:rPr>
          <w:rFonts w:ascii="仿宋" w:eastAsia="仿宋" w:hAnsi="仿宋" w:cs="仿宋" w:hint="eastAsia"/>
          <w:bCs/>
          <w:color w:val="000000"/>
          <w:sz w:val="28"/>
          <w:szCs w:val="28"/>
        </w:rPr>
      </w:pPr>
      <w:bookmarkStart w:id="7" w:name="_Toc29988"/>
      <w:r>
        <w:rPr>
          <w:rFonts w:ascii="仿宋" w:eastAsia="仿宋" w:hAnsi="仿宋" w:cs="仿宋" w:hint="eastAsia"/>
          <w:bCs/>
          <w:color w:val="000000"/>
          <w:sz w:val="28"/>
          <w:szCs w:val="28"/>
        </w:rPr>
        <w:t>项目情况</w:t>
      </w:r>
      <w:bookmarkEnd w:id="4"/>
      <w:bookmarkEnd w:id="5"/>
      <w:bookmarkEnd w:id="6"/>
      <w:bookmarkEnd w:id="7"/>
    </w:p>
    <w:p w14:paraId="33E15371" w14:textId="77777777" w:rsidR="00B6062F" w:rsidRDefault="00000000">
      <w:pPr>
        <w:spacing w:line="360" w:lineRule="auto"/>
        <w:ind w:left="562"/>
        <w:rPr>
          <w:rFonts w:ascii="Times New Roman" w:eastAsia="仿宋_GB2312" w:hAnsi="Times New Roman" w:cs="Times New Roman"/>
          <w:b/>
          <w:sz w:val="28"/>
          <w:szCs w:val="28"/>
        </w:rPr>
      </w:pPr>
      <w:bookmarkStart w:id="8" w:name="_Toc533179662"/>
      <w:r>
        <w:rPr>
          <w:rFonts w:ascii="Times New Roman" w:eastAsia="仿宋_GB2312" w:hAnsi="Times New Roman" w:cs="Times New Roman" w:hint="eastAsia"/>
          <w:b/>
          <w:sz w:val="28"/>
          <w:szCs w:val="28"/>
        </w:rPr>
        <w:t>1</w:t>
      </w:r>
      <w:r>
        <w:rPr>
          <w:rFonts w:ascii="Times New Roman" w:eastAsia="仿宋_GB2312" w:hAnsi="Times New Roman" w:cs="Times New Roman"/>
          <w:b/>
          <w:sz w:val="28"/>
          <w:szCs w:val="28"/>
        </w:rPr>
        <w:t>.</w:t>
      </w:r>
      <w:r>
        <w:rPr>
          <w:rFonts w:ascii="Times New Roman" w:eastAsia="仿宋_GB2312" w:hAnsi="Times New Roman" w:cs="Times New Roman" w:hint="eastAsia"/>
          <w:b/>
          <w:sz w:val="28"/>
          <w:szCs w:val="28"/>
        </w:rPr>
        <w:t>参与主体</w:t>
      </w:r>
    </w:p>
    <w:p w14:paraId="664AECD1" w14:textId="77777777" w:rsidR="00B6062F" w:rsidRDefault="00000000">
      <w:pPr>
        <w:spacing w:line="560" w:lineRule="exact"/>
        <w:ind w:firstLineChars="200" w:firstLine="560"/>
        <w:rPr>
          <w:rFonts w:ascii="Times New Roman" w:eastAsia="仿宋_GB2312" w:hAnsi="Times New Roman" w:cs="宋体"/>
          <w:kern w:val="0"/>
          <w:sz w:val="28"/>
          <w:szCs w:val="28"/>
        </w:rPr>
      </w:pPr>
      <w:r>
        <w:rPr>
          <w:rFonts w:ascii="仿宋_GB2312" w:eastAsia="仿宋_GB2312" w:hAnsi="Times New Roman" w:cs="宋体"/>
          <w:kern w:val="0"/>
          <w:sz w:val="28"/>
          <w:szCs w:val="28"/>
        </w:rPr>
        <w:t>项目名称：</w:t>
      </w:r>
      <w:r>
        <w:rPr>
          <w:rFonts w:ascii="仿宋_GB2312" w:eastAsia="仿宋_GB2312" w:hAnsi="Times New Roman" w:cs="宋体" w:hint="eastAsia"/>
          <w:kern w:val="0"/>
          <w:sz w:val="28"/>
          <w:szCs w:val="28"/>
        </w:rPr>
        <w:t>东部新区</w:t>
      </w:r>
      <w:r>
        <w:rPr>
          <w:rFonts w:ascii="Times New Roman" w:eastAsia="仿宋_GB2312" w:hAnsi="Times New Roman" w:cs="Times New Roman" w:hint="eastAsia"/>
          <w:kern w:val="0"/>
          <w:sz w:val="28"/>
          <w:szCs w:val="28"/>
        </w:rPr>
        <w:t>TOD</w:t>
      </w:r>
      <w:r>
        <w:rPr>
          <w:rFonts w:ascii="仿宋_GB2312" w:eastAsia="仿宋_GB2312" w:hAnsi="Times New Roman" w:cs="宋体" w:hint="eastAsia"/>
          <w:kern w:val="0"/>
          <w:sz w:val="28"/>
          <w:szCs w:val="28"/>
        </w:rPr>
        <w:t>核心区全民健身中心</w:t>
      </w:r>
    </w:p>
    <w:p w14:paraId="636BF4CD" w14:textId="77777777" w:rsidR="00B6062F" w:rsidRDefault="00000000">
      <w:pPr>
        <w:spacing w:line="560" w:lineRule="exact"/>
        <w:ind w:firstLineChars="200" w:firstLine="560"/>
        <w:rPr>
          <w:rFonts w:ascii="Times New Roman" w:eastAsia="仿宋_GB2312" w:hAnsi="Times New Roman" w:cs="宋体"/>
          <w:kern w:val="0"/>
          <w:sz w:val="28"/>
          <w:szCs w:val="28"/>
          <w:highlight w:val="yellow"/>
        </w:rPr>
      </w:pPr>
      <w:r>
        <w:rPr>
          <w:rFonts w:ascii="仿宋_GB2312" w:eastAsia="仿宋_GB2312" w:hAnsi="Times New Roman" w:cs="宋体" w:hint="eastAsia"/>
          <w:kern w:val="0"/>
          <w:sz w:val="28"/>
          <w:szCs w:val="28"/>
        </w:rPr>
        <w:t>主管部门：成都东部新区管理委员会教育卫健和</w:t>
      </w:r>
      <w:proofErr w:type="gramStart"/>
      <w:r>
        <w:rPr>
          <w:rFonts w:ascii="仿宋_GB2312" w:eastAsia="仿宋_GB2312" w:hAnsi="Times New Roman" w:cs="宋体" w:hint="eastAsia"/>
          <w:kern w:val="0"/>
          <w:sz w:val="28"/>
          <w:szCs w:val="28"/>
        </w:rPr>
        <w:t>文旅</w:t>
      </w:r>
      <w:proofErr w:type="gramEnd"/>
      <w:r>
        <w:rPr>
          <w:rFonts w:ascii="仿宋_GB2312" w:eastAsia="仿宋_GB2312" w:hAnsi="Times New Roman" w:cs="宋体" w:hint="eastAsia"/>
          <w:kern w:val="0"/>
          <w:sz w:val="28"/>
          <w:szCs w:val="28"/>
        </w:rPr>
        <w:t>体局（原成都东部新区文化旅游体育局）</w:t>
      </w:r>
    </w:p>
    <w:p w14:paraId="3F9B455F" w14:textId="77777777" w:rsidR="00B6062F" w:rsidRDefault="00000000">
      <w:pPr>
        <w:spacing w:line="560" w:lineRule="exact"/>
        <w:ind w:firstLineChars="200" w:firstLine="560"/>
        <w:rPr>
          <w:rFonts w:ascii="Times New Roman" w:eastAsia="仿宋_GB2312" w:hAnsi="Times New Roman" w:cs="宋体"/>
          <w:kern w:val="0"/>
          <w:sz w:val="28"/>
          <w:szCs w:val="28"/>
        </w:rPr>
      </w:pPr>
      <w:r>
        <w:rPr>
          <w:rFonts w:ascii="仿宋_GB2312" w:eastAsia="仿宋_GB2312" w:hAnsi="Times New Roman" w:cs="宋体" w:hint="eastAsia"/>
          <w:kern w:val="0"/>
          <w:sz w:val="28"/>
          <w:szCs w:val="28"/>
        </w:rPr>
        <w:t>业主单位：成都东部新区管理委员会教育卫健和</w:t>
      </w:r>
      <w:proofErr w:type="gramStart"/>
      <w:r>
        <w:rPr>
          <w:rFonts w:ascii="仿宋_GB2312" w:eastAsia="仿宋_GB2312" w:hAnsi="Times New Roman" w:cs="宋体" w:hint="eastAsia"/>
          <w:kern w:val="0"/>
          <w:sz w:val="28"/>
          <w:szCs w:val="28"/>
        </w:rPr>
        <w:t>文旅</w:t>
      </w:r>
      <w:proofErr w:type="gramEnd"/>
      <w:r>
        <w:rPr>
          <w:rFonts w:ascii="仿宋_GB2312" w:eastAsia="仿宋_GB2312" w:hAnsi="Times New Roman" w:cs="宋体" w:hint="eastAsia"/>
          <w:kern w:val="0"/>
          <w:sz w:val="28"/>
          <w:szCs w:val="28"/>
        </w:rPr>
        <w:t>体局（原成都东部新区文化旅游体育局）</w:t>
      </w:r>
    </w:p>
    <w:p w14:paraId="42C132BD" w14:textId="77777777" w:rsidR="00B6062F" w:rsidRDefault="00000000">
      <w:pPr>
        <w:autoSpaceDE w:val="0"/>
        <w:autoSpaceDN w:val="0"/>
        <w:spacing w:line="560" w:lineRule="exact"/>
        <w:ind w:firstLineChars="200" w:firstLine="560"/>
        <w:jc w:val="left"/>
        <w:rPr>
          <w:rFonts w:ascii="Times New Roman" w:eastAsia="仿宋_GB2312" w:hAnsi="Times New Roman" w:cs="宋体"/>
          <w:kern w:val="0"/>
          <w:sz w:val="28"/>
          <w:szCs w:val="28"/>
        </w:rPr>
      </w:pPr>
      <w:r>
        <w:rPr>
          <w:rFonts w:ascii="仿宋_GB2312" w:eastAsia="仿宋_GB2312" w:hAnsi="Times New Roman" w:cs="宋体" w:hint="eastAsia"/>
          <w:kern w:val="0"/>
          <w:sz w:val="28"/>
          <w:szCs w:val="28"/>
        </w:rPr>
        <w:t>地址：</w:t>
      </w:r>
      <w:r>
        <w:rPr>
          <w:rFonts w:ascii="Times New Roman" w:eastAsia="仿宋_GB2312" w:hAnsi="Times New Roman" w:cs="宋体" w:hint="eastAsia"/>
          <w:kern w:val="0"/>
          <w:sz w:val="28"/>
          <w:szCs w:val="28"/>
        </w:rPr>
        <w:t xml:space="preserve"> </w:t>
      </w:r>
      <w:r>
        <w:rPr>
          <w:rFonts w:ascii="仿宋_GB2312" w:eastAsia="仿宋_GB2312" w:hAnsi="Times New Roman" w:cs="宋体" w:hint="eastAsia"/>
          <w:kern w:val="0"/>
          <w:sz w:val="28"/>
          <w:szCs w:val="28"/>
        </w:rPr>
        <w:t>成都东部新区三岔街道公园大街</w:t>
      </w:r>
      <w:r>
        <w:rPr>
          <w:rFonts w:ascii="Times New Roman" w:eastAsia="仿宋_GB2312" w:hAnsi="Times New Roman" w:cs="Times New Roman" w:hint="eastAsia"/>
          <w:kern w:val="0"/>
          <w:sz w:val="28"/>
          <w:szCs w:val="28"/>
        </w:rPr>
        <w:t>2055</w:t>
      </w:r>
      <w:r>
        <w:rPr>
          <w:rFonts w:ascii="仿宋_GB2312" w:eastAsia="仿宋_GB2312" w:hAnsi="Times New Roman" w:cs="宋体" w:hint="eastAsia"/>
          <w:kern w:val="0"/>
          <w:sz w:val="28"/>
          <w:szCs w:val="28"/>
        </w:rPr>
        <w:t>号（东部新区市民中心）</w:t>
      </w:r>
    </w:p>
    <w:p w14:paraId="08C465B7" w14:textId="77777777" w:rsidR="00B6062F" w:rsidRDefault="00000000">
      <w:pPr>
        <w:spacing w:line="560" w:lineRule="exact"/>
        <w:ind w:firstLineChars="200" w:firstLine="560"/>
        <w:rPr>
          <w:rFonts w:ascii="Times New Roman" w:eastAsia="仿宋_GB2312" w:hAnsi="Times New Roman" w:cs="宋体"/>
          <w:kern w:val="0"/>
          <w:sz w:val="28"/>
          <w:szCs w:val="28"/>
        </w:rPr>
      </w:pPr>
      <w:r>
        <w:rPr>
          <w:rFonts w:ascii="仿宋_GB2312" w:eastAsia="仿宋_GB2312" w:hAnsi="Times New Roman" w:cs="宋体" w:hint="eastAsia"/>
          <w:kern w:val="0"/>
          <w:sz w:val="28"/>
          <w:szCs w:val="28"/>
        </w:rPr>
        <w:t>机构职能：（一）负责产业功能区发展战略研究，起草发展战略、政策措施并组织实施。（二）负责产业项目招商引资、投资促建工作，提高产业聚集水平，促进产业集群发展；负责建立项目准入目录，明确天府奥体公园主导产业细分行业，制定分行业的项目准入标准；负责功能区企业服务工作。（三）参与功能区基础设施和配套设施项目选址、规划初审；牵头做好功能区内道路建设，负责协调水、电、气、通讯、排污等相关职能部门做好配套设施建设；参与功能区建设项目的方案审查和验收。（四）负责功能区内人才引进工作，开展专业人才培训，做好功能</w:t>
      </w:r>
      <w:proofErr w:type="gramStart"/>
      <w:r>
        <w:rPr>
          <w:rFonts w:ascii="仿宋_GB2312" w:eastAsia="仿宋_GB2312" w:hAnsi="Times New Roman" w:cs="宋体" w:hint="eastAsia"/>
          <w:kern w:val="0"/>
          <w:sz w:val="28"/>
          <w:szCs w:val="28"/>
        </w:rPr>
        <w:t>区校院企</w:t>
      </w:r>
      <w:proofErr w:type="gramEnd"/>
      <w:r>
        <w:rPr>
          <w:rFonts w:ascii="仿宋_GB2312" w:eastAsia="仿宋_GB2312" w:hAnsi="Times New Roman" w:cs="宋体" w:hint="eastAsia"/>
          <w:kern w:val="0"/>
          <w:sz w:val="28"/>
          <w:szCs w:val="28"/>
        </w:rPr>
        <w:t>地合作；推进服务平台建设，对派驻的政务服务和执法监管力量进行日常管理和考核。（五）负责产业功能区的国际交流与合作工作；组织区域涉外招商推介活动，搭建交流合作平台。（六）文化广电旅游工作。负责文化广电旅游的监督管理工作；</w:t>
      </w:r>
      <w:r>
        <w:rPr>
          <w:rFonts w:ascii="仿宋_GB2312" w:eastAsia="仿宋_GB2312" w:hAnsi="Times New Roman" w:cs="宋体" w:hint="eastAsia"/>
          <w:kern w:val="0"/>
          <w:sz w:val="28"/>
          <w:szCs w:val="28"/>
        </w:rPr>
        <w:lastRenderedPageBreak/>
        <w:t>承担文物保护管理工作。（七）体育工作。负责群众性体育和竞技体育工作。（八）教育工作。负责教育事业规划、各类教育行政管理和行业监督管理工作。（九）卫健</w:t>
      </w:r>
      <w:proofErr w:type="gramStart"/>
      <w:r>
        <w:rPr>
          <w:rFonts w:ascii="仿宋_GB2312" w:eastAsia="仿宋_GB2312" w:hAnsi="Times New Roman" w:cs="宋体" w:hint="eastAsia"/>
          <w:kern w:val="0"/>
          <w:sz w:val="28"/>
          <w:szCs w:val="28"/>
        </w:rPr>
        <w:t>医</w:t>
      </w:r>
      <w:proofErr w:type="gramEnd"/>
      <w:r>
        <w:rPr>
          <w:rFonts w:ascii="仿宋_GB2312" w:eastAsia="仿宋_GB2312" w:hAnsi="Times New Roman" w:cs="宋体" w:hint="eastAsia"/>
          <w:kern w:val="0"/>
          <w:sz w:val="28"/>
          <w:szCs w:val="28"/>
        </w:rPr>
        <w:t>保工作。负责卫生健康规划、科教与信息化、医疗卫生体制改革、卫生综合监管、公共卫生事件应急管理、疾病预防控制、爱国卫生、基层卫生健康、妇幼健康、</w:t>
      </w:r>
      <w:proofErr w:type="gramStart"/>
      <w:r>
        <w:rPr>
          <w:rFonts w:ascii="仿宋_GB2312" w:eastAsia="仿宋_GB2312" w:hAnsi="Times New Roman" w:cs="宋体" w:hint="eastAsia"/>
          <w:kern w:val="0"/>
          <w:sz w:val="28"/>
          <w:szCs w:val="28"/>
        </w:rPr>
        <w:t>医</w:t>
      </w:r>
      <w:proofErr w:type="gramEnd"/>
      <w:r>
        <w:rPr>
          <w:rFonts w:ascii="仿宋_GB2312" w:eastAsia="仿宋_GB2312" w:hAnsi="Times New Roman" w:cs="宋体" w:hint="eastAsia"/>
          <w:kern w:val="0"/>
          <w:sz w:val="28"/>
          <w:szCs w:val="28"/>
        </w:rPr>
        <w:t>政</w:t>
      </w:r>
      <w:proofErr w:type="gramStart"/>
      <w:r>
        <w:rPr>
          <w:rFonts w:ascii="仿宋_GB2312" w:eastAsia="仿宋_GB2312" w:hAnsi="Times New Roman" w:cs="宋体" w:hint="eastAsia"/>
          <w:kern w:val="0"/>
          <w:sz w:val="28"/>
          <w:szCs w:val="28"/>
        </w:rPr>
        <w:t>医</w:t>
      </w:r>
      <w:proofErr w:type="gramEnd"/>
      <w:r>
        <w:rPr>
          <w:rFonts w:ascii="仿宋_GB2312" w:eastAsia="仿宋_GB2312" w:hAnsi="Times New Roman" w:cs="宋体" w:hint="eastAsia"/>
          <w:kern w:val="0"/>
          <w:sz w:val="28"/>
          <w:szCs w:val="28"/>
        </w:rPr>
        <w:t>管、药物政策与药械临床使用监测评价（食品安全标准与监测）、职业健康、人口监测与家庭发展、老龄健康、健康服务业发展、保健、中医药、卫生健康系统党建等工作；负责医疗保障规划、</w:t>
      </w:r>
      <w:proofErr w:type="gramStart"/>
      <w:r>
        <w:rPr>
          <w:rFonts w:ascii="仿宋_GB2312" w:eastAsia="仿宋_GB2312" w:hAnsi="Times New Roman" w:cs="宋体" w:hint="eastAsia"/>
          <w:kern w:val="0"/>
          <w:sz w:val="28"/>
          <w:szCs w:val="28"/>
        </w:rPr>
        <w:t>医</w:t>
      </w:r>
      <w:proofErr w:type="gramEnd"/>
      <w:r>
        <w:rPr>
          <w:rFonts w:ascii="仿宋_GB2312" w:eastAsia="仿宋_GB2312" w:hAnsi="Times New Roman" w:cs="宋体" w:hint="eastAsia"/>
          <w:kern w:val="0"/>
          <w:sz w:val="28"/>
          <w:szCs w:val="28"/>
        </w:rPr>
        <w:t>保基金监管、医疗保险、生育和长期照护保险等工作。承担红十字会工作。（十）负责职责范围内的安全生产和职业健康等工作。（十一）承办新区党工委管委会交办的事项。</w:t>
      </w:r>
    </w:p>
    <w:p w14:paraId="717EC3EA" w14:textId="77777777" w:rsidR="00B6062F" w:rsidRDefault="00000000">
      <w:pPr>
        <w:autoSpaceDE w:val="0"/>
        <w:autoSpaceDN w:val="0"/>
        <w:spacing w:line="560" w:lineRule="exact"/>
        <w:ind w:firstLineChars="200" w:firstLine="560"/>
        <w:jc w:val="left"/>
        <w:rPr>
          <w:rFonts w:ascii="Times New Roman" w:eastAsia="仿宋_GB2312" w:hAnsi="Times New Roman" w:cs="宋体"/>
          <w:kern w:val="0"/>
          <w:sz w:val="28"/>
          <w:szCs w:val="28"/>
        </w:rPr>
      </w:pPr>
      <w:r>
        <w:rPr>
          <w:rFonts w:ascii="仿宋_GB2312" w:eastAsia="仿宋_GB2312" w:hAnsi="Times New Roman" w:cs="宋体" w:hint="eastAsia"/>
          <w:kern w:val="0"/>
          <w:sz w:val="28"/>
          <w:szCs w:val="28"/>
        </w:rPr>
        <w:t>代建业主：成都东部置业有限公司</w:t>
      </w:r>
    </w:p>
    <w:p w14:paraId="272EEF2E" w14:textId="77777777" w:rsidR="00B6062F" w:rsidRDefault="00000000">
      <w:pPr>
        <w:spacing w:line="560" w:lineRule="exact"/>
        <w:ind w:firstLineChars="200" w:firstLine="560"/>
        <w:rPr>
          <w:rFonts w:ascii="Times New Roman" w:eastAsia="仿宋_GB2312" w:hAnsi="Times New Roman" w:cs="宋体"/>
          <w:kern w:val="0"/>
          <w:sz w:val="28"/>
          <w:szCs w:val="28"/>
        </w:rPr>
      </w:pPr>
      <w:r>
        <w:rPr>
          <w:rFonts w:ascii="仿宋_GB2312" w:eastAsia="仿宋_GB2312" w:hAnsi="Times New Roman" w:cs="宋体"/>
          <w:kern w:val="0"/>
          <w:sz w:val="28"/>
          <w:szCs w:val="28"/>
        </w:rPr>
        <w:t>地址：成都东部新区公园大道</w:t>
      </w:r>
      <w:r>
        <w:rPr>
          <w:rFonts w:ascii="Times New Roman" w:eastAsia="仿宋_GB2312" w:hAnsi="Times New Roman" w:cs="宋体"/>
          <w:kern w:val="0"/>
          <w:sz w:val="28"/>
          <w:szCs w:val="28"/>
        </w:rPr>
        <w:t>2560</w:t>
      </w:r>
      <w:r>
        <w:rPr>
          <w:rFonts w:ascii="仿宋_GB2312" w:eastAsia="仿宋_GB2312" w:hAnsi="Times New Roman" w:cs="宋体"/>
          <w:kern w:val="0"/>
          <w:sz w:val="28"/>
          <w:szCs w:val="28"/>
        </w:rPr>
        <w:t>号孵化园</w:t>
      </w:r>
      <w:r>
        <w:rPr>
          <w:rFonts w:ascii="Times New Roman" w:eastAsia="仿宋_GB2312" w:hAnsi="Times New Roman" w:cs="Times New Roman"/>
          <w:kern w:val="0"/>
          <w:sz w:val="28"/>
          <w:szCs w:val="28"/>
        </w:rPr>
        <w:t>B</w:t>
      </w:r>
      <w:r>
        <w:rPr>
          <w:rFonts w:ascii="仿宋_GB2312" w:eastAsia="仿宋_GB2312" w:hAnsi="Times New Roman" w:cs="宋体"/>
          <w:kern w:val="0"/>
          <w:sz w:val="28"/>
          <w:szCs w:val="28"/>
        </w:rPr>
        <w:t>栋</w:t>
      </w:r>
      <w:r>
        <w:rPr>
          <w:rFonts w:ascii="Times New Roman" w:eastAsia="仿宋_GB2312" w:hAnsi="Times New Roman" w:cs="Times New Roman"/>
          <w:kern w:val="0"/>
          <w:sz w:val="28"/>
          <w:szCs w:val="28"/>
        </w:rPr>
        <w:t>2</w:t>
      </w:r>
      <w:r>
        <w:rPr>
          <w:rFonts w:ascii="仿宋_GB2312" w:eastAsia="仿宋_GB2312" w:hAnsi="Times New Roman" w:cs="宋体"/>
          <w:kern w:val="0"/>
          <w:sz w:val="28"/>
          <w:szCs w:val="28"/>
        </w:rPr>
        <w:t>楼</w:t>
      </w:r>
    </w:p>
    <w:p w14:paraId="4E9A8543" w14:textId="77777777" w:rsidR="00B6062F" w:rsidRDefault="00000000">
      <w:pPr>
        <w:autoSpaceDE w:val="0"/>
        <w:autoSpaceDN w:val="0"/>
        <w:spacing w:line="560" w:lineRule="exact"/>
        <w:ind w:firstLineChars="200" w:firstLine="560"/>
        <w:jc w:val="left"/>
        <w:rPr>
          <w:rFonts w:ascii="Times New Roman" w:eastAsia="仿宋_GB2312" w:hAnsi="Times New Roman" w:cs="宋体"/>
          <w:kern w:val="0"/>
          <w:sz w:val="28"/>
          <w:szCs w:val="28"/>
        </w:rPr>
      </w:pPr>
      <w:r>
        <w:rPr>
          <w:rFonts w:ascii="仿宋_GB2312" w:eastAsia="仿宋_GB2312" w:hAnsi="Times New Roman" w:cs="宋体"/>
          <w:kern w:val="0"/>
          <w:sz w:val="28"/>
          <w:szCs w:val="28"/>
        </w:rPr>
        <w:t>经营范围：经营范围包括许可项目：房地产开发经营（依法须经批准的项目，经相关部门批准后方可开展经营活动，具体经营项目以相关部门批准文件或许可证件为准）一般项目：物业管理；园区管理服务（除依法须经批准的项目外，凭营业执照依法自主开展经营活动）。</w:t>
      </w:r>
    </w:p>
    <w:p w14:paraId="18F7351B" w14:textId="77777777" w:rsidR="00B6062F" w:rsidRDefault="00000000">
      <w:pPr>
        <w:spacing w:line="360" w:lineRule="auto"/>
        <w:ind w:firstLineChars="200" w:firstLine="562"/>
        <w:contextualSpacing/>
        <w:rPr>
          <w:rFonts w:ascii="Times New Roman" w:eastAsia="仿宋_GB2312" w:hAnsi="Times New Roman" w:cs="Times New Roman"/>
          <w:b/>
          <w:sz w:val="28"/>
          <w:szCs w:val="28"/>
        </w:rPr>
      </w:pPr>
      <w:r>
        <w:rPr>
          <w:rFonts w:ascii="Times New Roman" w:eastAsia="仿宋_GB2312" w:hAnsi="Times New Roman" w:cs="Times New Roman" w:hint="eastAsia"/>
          <w:b/>
          <w:sz w:val="28"/>
          <w:szCs w:val="28"/>
        </w:rPr>
        <w:t>2.</w:t>
      </w:r>
      <w:r>
        <w:rPr>
          <w:rFonts w:ascii="Times New Roman" w:eastAsia="仿宋_GB2312" w:hAnsi="Times New Roman" w:cs="Times New Roman"/>
          <w:b/>
          <w:sz w:val="28"/>
          <w:szCs w:val="28"/>
        </w:rPr>
        <w:t xml:space="preserve"> </w:t>
      </w:r>
      <w:r>
        <w:rPr>
          <w:rFonts w:ascii="仿宋_GB2312" w:eastAsia="仿宋_GB2312" w:hAnsi="Times New Roman" w:cs="Times New Roman" w:hint="eastAsia"/>
          <w:b/>
          <w:sz w:val="28"/>
          <w:szCs w:val="28"/>
        </w:rPr>
        <w:t>项</w:t>
      </w:r>
      <w:r>
        <w:rPr>
          <w:rFonts w:ascii="仿宋_GB2312" w:eastAsia="仿宋_GB2312" w:hAnsi="Times New Roman" w:cs="Times New Roman"/>
          <w:b/>
          <w:sz w:val="28"/>
          <w:szCs w:val="28"/>
        </w:rPr>
        <w:t>目概况</w:t>
      </w:r>
    </w:p>
    <w:p w14:paraId="5EBD1783" w14:textId="77777777" w:rsidR="00B6062F" w:rsidRDefault="00000000">
      <w:pPr>
        <w:snapToGrid w:val="0"/>
        <w:spacing w:line="360" w:lineRule="auto"/>
        <w:ind w:firstLineChars="200" w:firstLine="560"/>
        <w:contextualSpacing/>
        <w:rPr>
          <w:rFonts w:ascii="Times New Roman" w:eastAsia="仿宋_GB2312" w:hAnsi="Times New Roman" w:cs="Times New Roman"/>
          <w:sz w:val="28"/>
          <w:szCs w:val="28"/>
        </w:rPr>
      </w:pPr>
      <w:r>
        <w:rPr>
          <w:rFonts w:ascii="仿宋_GB2312" w:eastAsia="仿宋_GB2312" w:hAnsi="Times New Roman" w:cs="Times New Roman" w:hint="eastAsia"/>
          <w:sz w:val="28"/>
          <w:szCs w:val="28"/>
        </w:rPr>
        <w:t>（</w:t>
      </w:r>
      <w:r>
        <w:rPr>
          <w:rFonts w:ascii="Times New Roman" w:eastAsia="仿宋_GB2312" w:hAnsi="Times New Roman" w:cs="Times New Roman"/>
          <w:sz w:val="28"/>
          <w:szCs w:val="28"/>
        </w:rPr>
        <w:t>1</w:t>
      </w:r>
      <w:r>
        <w:rPr>
          <w:rFonts w:ascii="仿宋_GB2312" w:eastAsia="仿宋_GB2312" w:hAnsi="Times New Roman" w:cs="Times New Roman" w:hint="eastAsia"/>
          <w:sz w:val="28"/>
          <w:szCs w:val="28"/>
        </w:rPr>
        <w:t>）项目建设地点</w:t>
      </w:r>
    </w:p>
    <w:p w14:paraId="173BDA1A" w14:textId="77777777" w:rsidR="00B6062F" w:rsidRDefault="00000000">
      <w:pPr>
        <w:snapToGrid w:val="0"/>
        <w:spacing w:line="360" w:lineRule="auto"/>
        <w:ind w:firstLineChars="200" w:firstLine="560"/>
        <w:contextualSpacing/>
        <w:rPr>
          <w:rFonts w:ascii="Times New Roman" w:eastAsia="仿宋_GB2312" w:hAnsi="Times New Roman" w:cs="Times New Roman"/>
          <w:sz w:val="28"/>
          <w:szCs w:val="28"/>
        </w:rPr>
      </w:pPr>
      <w:r>
        <w:rPr>
          <w:rFonts w:ascii="仿宋_GB2312" w:eastAsia="仿宋_GB2312" w:hAnsi="Times New Roman" w:cs="Times New Roman" w:hint="eastAsia"/>
          <w:sz w:val="28"/>
          <w:szCs w:val="28"/>
        </w:rPr>
        <w:t>本项目建设地点位于三岔</w:t>
      </w:r>
      <w:r>
        <w:rPr>
          <w:rFonts w:ascii="Times New Roman" w:eastAsia="仿宋_GB2312" w:hAnsi="Times New Roman" w:cs="Times New Roman" w:hint="eastAsia"/>
          <w:sz w:val="28"/>
          <w:szCs w:val="28"/>
        </w:rPr>
        <w:t>TOD</w:t>
      </w:r>
      <w:r>
        <w:rPr>
          <w:rFonts w:ascii="仿宋_GB2312" w:eastAsia="仿宋_GB2312" w:hAnsi="Times New Roman" w:cs="Times New Roman" w:hint="eastAsia"/>
          <w:sz w:val="28"/>
          <w:szCs w:val="28"/>
        </w:rPr>
        <w:t>高架桥下，共分为</w:t>
      </w:r>
      <w:r>
        <w:rPr>
          <w:rFonts w:ascii="Times New Roman" w:eastAsia="仿宋_GB2312" w:hAnsi="Times New Roman" w:cs="Times New Roman" w:hint="eastAsia"/>
          <w:sz w:val="28"/>
          <w:szCs w:val="28"/>
        </w:rPr>
        <w:t>6</w:t>
      </w:r>
      <w:r>
        <w:rPr>
          <w:rFonts w:ascii="仿宋_GB2312" w:eastAsia="仿宋_GB2312" w:hAnsi="Times New Roman" w:cs="Times New Roman" w:hint="eastAsia"/>
          <w:sz w:val="28"/>
          <w:szCs w:val="28"/>
        </w:rPr>
        <w:t>个地块。其中</w:t>
      </w:r>
      <w:r>
        <w:rPr>
          <w:rFonts w:ascii="Times New Roman" w:eastAsia="仿宋_GB2312" w:hAnsi="Times New Roman" w:cs="Times New Roman" w:hint="eastAsia"/>
          <w:sz w:val="28"/>
          <w:szCs w:val="28"/>
        </w:rPr>
        <w:t>0#</w:t>
      </w:r>
      <w:r>
        <w:rPr>
          <w:rFonts w:ascii="仿宋_GB2312" w:eastAsia="仿宋_GB2312" w:hAnsi="Times New Roman" w:cs="Times New Roman" w:hint="eastAsia"/>
          <w:sz w:val="28"/>
          <w:szCs w:val="28"/>
        </w:rPr>
        <w:t>地块起于公园大道、止于东新大道；</w:t>
      </w:r>
      <w:r>
        <w:rPr>
          <w:rFonts w:ascii="Times New Roman" w:eastAsia="仿宋_GB2312" w:hAnsi="Times New Roman" w:cs="Times New Roman" w:hint="eastAsia"/>
          <w:sz w:val="28"/>
          <w:szCs w:val="28"/>
        </w:rPr>
        <w:t>1#</w:t>
      </w:r>
      <w:r>
        <w:rPr>
          <w:rFonts w:ascii="仿宋_GB2312" w:eastAsia="仿宋_GB2312" w:hAnsi="Times New Roman" w:cs="Times New Roman" w:hint="eastAsia"/>
          <w:sz w:val="28"/>
          <w:szCs w:val="28"/>
        </w:rPr>
        <w:t>地块起于东新大道、止于站前巷；</w:t>
      </w:r>
      <w:r>
        <w:rPr>
          <w:rFonts w:ascii="Times New Roman" w:eastAsia="仿宋_GB2312" w:hAnsi="Times New Roman" w:cs="Times New Roman" w:hint="eastAsia"/>
          <w:sz w:val="28"/>
          <w:szCs w:val="28"/>
        </w:rPr>
        <w:t>2</w:t>
      </w:r>
      <w:r>
        <w:rPr>
          <w:rFonts w:ascii="仿宋_GB2312" w:eastAsia="仿宋_GB2312" w:hAnsi="Times New Roman" w:cs="Times New Roman" w:hint="eastAsia"/>
          <w:sz w:val="28"/>
          <w:szCs w:val="28"/>
        </w:rPr>
        <w:t>、</w:t>
      </w:r>
      <w:r>
        <w:rPr>
          <w:rFonts w:ascii="Times New Roman" w:eastAsia="仿宋_GB2312" w:hAnsi="Times New Roman" w:cs="Times New Roman" w:hint="eastAsia"/>
          <w:sz w:val="28"/>
          <w:szCs w:val="28"/>
        </w:rPr>
        <w:t>3</w:t>
      </w:r>
      <w:r>
        <w:rPr>
          <w:rFonts w:ascii="仿宋_GB2312" w:eastAsia="仿宋_GB2312" w:hAnsi="Times New Roman" w:cs="Times New Roman" w:hint="eastAsia"/>
          <w:sz w:val="28"/>
          <w:szCs w:val="28"/>
        </w:rPr>
        <w:t>、</w:t>
      </w:r>
      <w:r>
        <w:rPr>
          <w:rFonts w:ascii="Times New Roman" w:eastAsia="仿宋_GB2312" w:hAnsi="Times New Roman" w:cs="Times New Roman" w:hint="eastAsia"/>
          <w:sz w:val="28"/>
          <w:szCs w:val="28"/>
        </w:rPr>
        <w:t>4#</w:t>
      </w:r>
      <w:r>
        <w:rPr>
          <w:rFonts w:ascii="仿宋_GB2312" w:eastAsia="仿宋_GB2312" w:hAnsi="Times New Roman" w:cs="Times New Roman" w:hint="eastAsia"/>
          <w:sz w:val="28"/>
          <w:szCs w:val="28"/>
        </w:rPr>
        <w:t>地块起于汇流南路、止于安兴路；</w:t>
      </w:r>
      <w:r>
        <w:rPr>
          <w:rFonts w:ascii="Times New Roman" w:eastAsia="仿宋_GB2312" w:hAnsi="Times New Roman" w:cs="Times New Roman" w:hint="eastAsia"/>
          <w:sz w:val="28"/>
          <w:szCs w:val="28"/>
        </w:rPr>
        <w:t>5#</w:t>
      </w:r>
      <w:r>
        <w:rPr>
          <w:rFonts w:ascii="仿宋_GB2312" w:eastAsia="仿宋_GB2312" w:hAnsi="Times New Roman" w:cs="Times New Roman" w:hint="eastAsia"/>
          <w:sz w:val="28"/>
          <w:szCs w:val="28"/>
        </w:rPr>
        <w:t>地块起于安兴路、止于安林街</w:t>
      </w:r>
      <w:r>
        <w:rPr>
          <w:rFonts w:ascii="仿宋_GB2312" w:eastAsia="仿宋_GB2312" w:hAnsi="Times New Roman" w:cs="Times New Roman"/>
          <w:sz w:val="28"/>
          <w:szCs w:val="28"/>
        </w:rPr>
        <w:t>。</w:t>
      </w:r>
    </w:p>
    <w:p w14:paraId="6E2AE54B" w14:textId="77777777" w:rsidR="00B6062F" w:rsidRDefault="00000000">
      <w:pPr>
        <w:snapToGrid w:val="0"/>
        <w:spacing w:line="360" w:lineRule="auto"/>
        <w:ind w:firstLineChars="200" w:firstLine="560"/>
        <w:contextualSpacing/>
        <w:rPr>
          <w:rFonts w:ascii="Times New Roman" w:eastAsia="仿宋_GB2312" w:hAnsi="Times New Roman" w:cs="Times New Roman"/>
          <w:sz w:val="28"/>
          <w:szCs w:val="28"/>
        </w:rPr>
      </w:pPr>
      <w:r>
        <w:rPr>
          <w:rFonts w:ascii="仿宋_GB2312" w:eastAsia="仿宋_GB2312" w:hAnsi="Times New Roman" w:cs="Times New Roman" w:hint="eastAsia"/>
          <w:sz w:val="28"/>
          <w:szCs w:val="28"/>
        </w:rPr>
        <w:t>（</w:t>
      </w:r>
      <w:r>
        <w:rPr>
          <w:rFonts w:ascii="Times New Roman" w:eastAsia="仿宋_GB2312" w:hAnsi="Times New Roman" w:cs="Times New Roman"/>
          <w:sz w:val="28"/>
          <w:szCs w:val="28"/>
        </w:rPr>
        <w:t>2</w:t>
      </w:r>
      <w:r>
        <w:rPr>
          <w:rFonts w:ascii="仿宋_GB2312" w:eastAsia="仿宋_GB2312" w:hAnsi="Times New Roman" w:cs="Times New Roman" w:hint="eastAsia"/>
          <w:sz w:val="28"/>
          <w:szCs w:val="28"/>
        </w:rPr>
        <w:t>）项目建设内容及规模</w:t>
      </w:r>
    </w:p>
    <w:p w14:paraId="7EAB63E1" w14:textId="77777777" w:rsidR="00B6062F" w:rsidRDefault="00000000">
      <w:pPr>
        <w:snapToGrid w:val="0"/>
        <w:spacing w:line="360" w:lineRule="auto"/>
        <w:ind w:firstLineChars="200" w:firstLine="560"/>
        <w:contextualSpacing/>
        <w:rPr>
          <w:rFonts w:ascii="Times New Roman" w:eastAsia="仿宋_GB2312" w:hAnsi="Times New Roman" w:cs="Times New Roman"/>
          <w:sz w:val="28"/>
          <w:szCs w:val="28"/>
        </w:rPr>
      </w:pPr>
      <w:r>
        <w:rPr>
          <w:rFonts w:ascii="仿宋_GB2312" w:eastAsia="仿宋_GB2312" w:hAnsi="Times New Roman" w:cs="Times New Roman" w:hint="eastAsia"/>
          <w:sz w:val="28"/>
          <w:szCs w:val="28"/>
        </w:rPr>
        <w:lastRenderedPageBreak/>
        <w:t>本项目占地约</w:t>
      </w:r>
      <w:r>
        <w:rPr>
          <w:rFonts w:ascii="Times New Roman" w:eastAsia="仿宋_GB2312" w:hAnsi="Times New Roman" w:cs="Times New Roman" w:hint="eastAsia"/>
          <w:sz w:val="28"/>
          <w:szCs w:val="28"/>
        </w:rPr>
        <w:t>60462m</w:t>
      </w:r>
      <w:r>
        <w:rPr>
          <w:rFonts w:ascii="Times New Roman" w:eastAsia="仿宋_GB2312" w:hAnsi="Times New Roman" w:cs="Times New Roman" w:hint="eastAsia"/>
          <w:sz w:val="28"/>
          <w:szCs w:val="28"/>
          <w:vertAlign w:val="superscript"/>
        </w:rPr>
        <w:t>2</w:t>
      </w:r>
      <w:r>
        <w:rPr>
          <w:rFonts w:ascii="仿宋_GB2312" w:eastAsia="仿宋_GB2312" w:hAnsi="Times New Roman" w:cs="Times New Roman" w:hint="eastAsia"/>
          <w:sz w:val="28"/>
          <w:szCs w:val="28"/>
        </w:rPr>
        <w:t>，将建成篮球场</w:t>
      </w:r>
      <w:r>
        <w:rPr>
          <w:rFonts w:ascii="Times New Roman" w:eastAsia="仿宋_GB2312" w:hAnsi="Times New Roman" w:cs="Times New Roman" w:hint="eastAsia"/>
          <w:sz w:val="28"/>
          <w:szCs w:val="28"/>
        </w:rPr>
        <w:t>12</w:t>
      </w:r>
      <w:r>
        <w:rPr>
          <w:rFonts w:ascii="仿宋_GB2312" w:eastAsia="仿宋_GB2312" w:hAnsi="Times New Roman" w:cs="Times New Roman" w:hint="eastAsia"/>
          <w:sz w:val="28"/>
          <w:szCs w:val="28"/>
        </w:rPr>
        <w:t>个（</w:t>
      </w:r>
      <w:r>
        <w:rPr>
          <w:rFonts w:ascii="Times New Roman" w:eastAsia="仿宋_GB2312" w:hAnsi="Times New Roman" w:cs="Times New Roman" w:hint="eastAsia"/>
          <w:sz w:val="28"/>
          <w:szCs w:val="28"/>
        </w:rPr>
        <w:t>7032m</w:t>
      </w:r>
      <w:r>
        <w:rPr>
          <w:rFonts w:ascii="Times New Roman" w:eastAsia="仿宋_GB2312" w:hAnsi="Times New Roman" w:cs="Times New Roman" w:hint="eastAsia"/>
          <w:sz w:val="28"/>
          <w:szCs w:val="28"/>
          <w:vertAlign w:val="superscript"/>
        </w:rPr>
        <w:t>2</w:t>
      </w:r>
      <w:r>
        <w:rPr>
          <w:rFonts w:ascii="仿宋_GB2312" w:eastAsia="仿宋_GB2312" w:hAnsi="Times New Roman" w:cs="Times New Roman" w:hint="eastAsia"/>
          <w:sz w:val="28"/>
          <w:szCs w:val="28"/>
        </w:rPr>
        <w:t>）、网球场</w:t>
      </w:r>
      <w:r>
        <w:rPr>
          <w:rFonts w:ascii="Times New Roman" w:eastAsia="仿宋_GB2312" w:hAnsi="Times New Roman" w:cs="Times New Roman" w:hint="eastAsia"/>
          <w:sz w:val="28"/>
          <w:szCs w:val="28"/>
        </w:rPr>
        <w:t>4</w:t>
      </w:r>
      <w:r>
        <w:rPr>
          <w:rFonts w:ascii="仿宋_GB2312" w:eastAsia="仿宋_GB2312" w:hAnsi="Times New Roman" w:cs="Times New Roman" w:hint="eastAsia"/>
          <w:sz w:val="28"/>
          <w:szCs w:val="28"/>
        </w:rPr>
        <w:t>个（</w:t>
      </w:r>
      <w:r>
        <w:rPr>
          <w:rFonts w:ascii="Times New Roman" w:eastAsia="仿宋_GB2312" w:hAnsi="Times New Roman" w:cs="Times New Roman" w:hint="eastAsia"/>
          <w:sz w:val="28"/>
          <w:szCs w:val="28"/>
        </w:rPr>
        <w:t>2304m</w:t>
      </w:r>
      <w:r>
        <w:rPr>
          <w:rFonts w:ascii="Times New Roman" w:eastAsia="仿宋_GB2312" w:hAnsi="Times New Roman" w:cs="Times New Roman" w:hint="eastAsia"/>
          <w:sz w:val="28"/>
          <w:szCs w:val="28"/>
          <w:vertAlign w:val="superscript"/>
        </w:rPr>
        <w:t>2</w:t>
      </w:r>
      <w:r>
        <w:rPr>
          <w:rFonts w:ascii="仿宋_GB2312" w:eastAsia="仿宋_GB2312" w:hAnsi="Times New Roman" w:cs="Times New Roman" w:hint="eastAsia"/>
          <w:sz w:val="28"/>
          <w:szCs w:val="28"/>
        </w:rPr>
        <w:t>）、排球场</w:t>
      </w:r>
      <w:r>
        <w:rPr>
          <w:rFonts w:ascii="Times New Roman" w:eastAsia="仿宋_GB2312" w:hAnsi="Times New Roman" w:cs="Times New Roman" w:hint="eastAsia"/>
          <w:sz w:val="28"/>
          <w:szCs w:val="28"/>
        </w:rPr>
        <w:t>6</w:t>
      </w:r>
      <w:r>
        <w:rPr>
          <w:rFonts w:ascii="仿宋_GB2312" w:eastAsia="仿宋_GB2312" w:hAnsi="Times New Roman" w:cs="Times New Roman" w:hint="eastAsia"/>
          <w:sz w:val="28"/>
          <w:szCs w:val="28"/>
        </w:rPr>
        <w:t>个（</w:t>
      </w:r>
      <w:r>
        <w:rPr>
          <w:rFonts w:ascii="Times New Roman" w:eastAsia="仿宋_GB2312" w:hAnsi="Times New Roman" w:cs="Times New Roman" w:hint="eastAsia"/>
          <w:sz w:val="28"/>
          <w:szCs w:val="28"/>
        </w:rPr>
        <w:t>1890m</w:t>
      </w:r>
      <w:r>
        <w:rPr>
          <w:rFonts w:ascii="Times New Roman" w:eastAsia="仿宋_GB2312" w:hAnsi="Times New Roman" w:cs="Times New Roman" w:hint="eastAsia"/>
          <w:sz w:val="28"/>
          <w:szCs w:val="28"/>
          <w:vertAlign w:val="superscript"/>
        </w:rPr>
        <w:t>2</w:t>
      </w:r>
      <w:r>
        <w:rPr>
          <w:rFonts w:ascii="仿宋_GB2312" w:eastAsia="仿宋_GB2312" w:hAnsi="Times New Roman" w:cs="Times New Roman" w:hint="eastAsia"/>
          <w:sz w:val="28"/>
          <w:szCs w:val="28"/>
        </w:rPr>
        <w:t>）、乒乓球场</w:t>
      </w:r>
      <w:r>
        <w:rPr>
          <w:rFonts w:ascii="Times New Roman" w:eastAsia="仿宋_GB2312" w:hAnsi="Times New Roman" w:cs="Times New Roman" w:hint="eastAsia"/>
          <w:sz w:val="28"/>
          <w:szCs w:val="28"/>
        </w:rPr>
        <w:t>2</w:t>
      </w:r>
      <w:r>
        <w:rPr>
          <w:rFonts w:ascii="仿宋_GB2312" w:eastAsia="仿宋_GB2312" w:hAnsi="Times New Roman" w:cs="Times New Roman" w:hint="eastAsia"/>
          <w:sz w:val="28"/>
          <w:szCs w:val="28"/>
        </w:rPr>
        <w:t>个（</w:t>
      </w:r>
      <w:r>
        <w:rPr>
          <w:rFonts w:ascii="Times New Roman" w:eastAsia="仿宋_GB2312" w:hAnsi="Times New Roman" w:cs="Times New Roman" w:hint="eastAsia"/>
          <w:sz w:val="28"/>
          <w:szCs w:val="28"/>
        </w:rPr>
        <w:t>159m</w:t>
      </w:r>
      <w:r>
        <w:rPr>
          <w:rFonts w:ascii="Times New Roman" w:eastAsia="仿宋_GB2312" w:hAnsi="Times New Roman" w:cs="Times New Roman" w:hint="eastAsia"/>
          <w:sz w:val="28"/>
          <w:szCs w:val="28"/>
          <w:vertAlign w:val="superscript"/>
        </w:rPr>
        <w:t>2</w:t>
      </w:r>
      <w:r>
        <w:rPr>
          <w:rFonts w:ascii="仿宋_GB2312" w:eastAsia="仿宋_GB2312" w:hAnsi="Times New Roman" w:cs="Times New Roman" w:hint="eastAsia"/>
          <w:sz w:val="28"/>
          <w:szCs w:val="28"/>
        </w:rPr>
        <w:t>、乒乓球台</w:t>
      </w:r>
      <w:r>
        <w:rPr>
          <w:rFonts w:ascii="Times New Roman" w:eastAsia="仿宋_GB2312" w:hAnsi="Times New Roman" w:cs="Times New Roman" w:hint="eastAsia"/>
          <w:sz w:val="28"/>
          <w:szCs w:val="28"/>
        </w:rPr>
        <w:t>14</w:t>
      </w:r>
      <w:r>
        <w:rPr>
          <w:rFonts w:ascii="仿宋_GB2312" w:eastAsia="仿宋_GB2312" w:hAnsi="Times New Roman" w:cs="Times New Roman" w:hint="eastAsia"/>
          <w:sz w:val="28"/>
          <w:szCs w:val="28"/>
        </w:rPr>
        <w:t>个）、</w:t>
      </w:r>
      <w:r>
        <w:rPr>
          <w:rFonts w:ascii="Times New Roman" w:eastAsia="仿宋_GB2312" w:hAnsi="Times New Roman" w:cs="Times New Roman" w:hint="eastAsia"/>
          <w:sz w:val="28"/>
          <w:szCs w:val="28"/>
        </w:rPr>
        <w:t>5</w:t>
      </w:r>
      <w:r>
        <w:rPr>
          <w:rFonts w:ascii="仿宋_GB2312" w:eastAsia="仿宋_GB2312" w:hAnsi="Times New Roman" w:cs="Times New Roman" w:hint="eastAsia"/>
          <w:sz w:val="28"/>
          <w:szCs w:val="28"/>
        </w:rPr>
        <w:t>人足球场</w:t>
      </w:r>
      <w:r>
        <w:rPr>
          <w:rFonts w:ascii="Times New Roman" w:eastAsia="仿宋_GB2312" w:hAnsi="Times New Roman" w:cs="Times New Roman" w:hint="eastAsia"/>
          <w:sz w:val="28"/>
          <w:szCs w:val="28"/>
        </w:rPr>
        <w:t>1</w:t>
      </w:r>
      <w:r>
        <w:rPr>
          <w:rFonts w:ascii="仿宋_GB2312" w:eastAsia="仿宋_GB2312" w:hAnsi="Times New Roman" w:cs="Times New Roman" w:hint="eastAsia"/>
          <w:sz w:val="28"/>
          <w:szCs w:val="28"/>
        </w:rPr>
        <w:t>个（</w:t>
      </w:r>
      <w:r>
        <w:rPr>
          <w:rFonts w:ascii="Times New Roman" w:eastAsia="仿宋_GB2312" w:hAnsi="Times New Roman" w:cs="Times New Roman" w:hint="eastAsia"/>
          <w:sz w:val="28"/>
          <w:szCs w:val="28"/>
        </w:rPr>
        <w:t>660m</w:t>
      </w:r>
      <w:r>
        <w:rPr>
          <w:rFonts w:ascii="Times New Roman" w:eastAsia="仿宋_GB2312" w:hAnsi="Times New Roman" w:cs="Times New Roman" w:hint="eastAsia"/>
          <w:sz w:val="28"/>
          <w:szCs w:val="28"/>
          <w:vertAlign w:val="superscript"/>
        </w:rPr>
        <w:t>2</w:t>
      </w:r>
      <w:r>
        <w:rPr>
          <w:rFonts w:ascii="仿宋_GB2312" w:eastAsia="仿宋_GB2312" w:hAnsi="Times New Roman" w:cs="Times New Roman" w:hint="eastAsia"/>
          <w:sz w:val="28"/>
          <w:szCs w:val="28"/>
        </w:rPr>
        <w:t>）、室外健身区</w:t>
      </w:r>
      <w:r>
        <w:rPr>
          <w:rFonts w:ascii="Times New Roman" w:eastAsia="仿宋_GB2312" w:hAnsi="Times New Roman" w:cs="Times New Roman" w:hint="eastAsia"/>
          <w:sz w:val="28"/>
          <w:szCs w:val="28"/>
        </w:rPr>
        <w:t>1</w:t>
      </w:r>
      <w:r>
        <w:rPr>
          <w:rFonts w:ascii="仿宋_GB2312" w:eastAsia="仿宋_GB2312" w:hAnsi="Times New Roman" w:cs="Times New Roman" w:hint="eastAsia"/>
          <w:sz w:val="28"/>
          <w:szCs w:val="28"/>
        </w:rPr>
        <w:t>个（</w:t>
      </w:r>
      <w:r>
        <w:rPr>
          <w:rFonts w:ascii="Times New Roman" w:eastAsia="仿宋_GB2312" w:hAnsi="Times New Roman" w:cs="Times New Roman" w:hint="eastAsia"/>
          <w:sz w:val="28"/>
          <w:szCs w:val="28"/>
        </w:rPr>
        <w:t>400m</w:t>
      </w:r>
      <w:r>
        <w:rPr>
          <w:rFonts w:ascii="Times New Roman" w:eastAsia="仿宋_GB2312" w:hAnsi="Times New Roman" w:cs="Times New Roman" w:hint="eastAsia"/>
          <w:sz w:val="28"/>
          <w:szCs w:val="28"/>
          <w:vertAlign w:val="superscript"/>
        </w:rPr>
        <w:t>2</w:t>
      </w:r>
      <w:r>
        <w:rPr>
          <w:rFonts w:ascii="仿宋_GB2312" w:eastAsia="仿宋_GB2312" w:hAnsi="Times New Roman" w:cs="Times New Roman" w:hint="eastAsia"/>
          <w:sz w:val="28"/>
          <w:szCs w:val="28"/>
        </w:rPr>
        <w:t>）、配套设施面积</w:t>
      </w:r>
      <w:r>
        <w:rPr>
          <w:rFonts w:ascii="Times New Roman" w:eastAsia="仿宋_GB2312" w:hAnsi="Times New Roman" w:cs="Times New Roman" w:hint="eastAsia"/>
          <w:sz w:val="28"/>
          <w:szCs w:val="28"/>
        </w:rPr>
        <w:t>41680m</w:t>
      </w:r>
      <w:r>
        <w:rPr>
          <w:rFonts w:ascii="Times New Roman" w:eastAsia="仿宋_GB2312" w:hAnsi="Times New Roman" w:cs="Times New Roman" w:hint="eastAsia"/>
          <w:sz w:val="28"/>
          <w:szCs w:val="28"/>
          <w:vertAlign w:val="superscript"/>
        </w:rPr>
        <w:t>2</w:t>
      </w:r>
      <w:r>
        <w:rPr>
          <w:rFonts w:ascii="仿宋_GB2312" w:eastAsia="仿宋_GB2312" w:hAnsi="Times New Roman" w:cs="Times New Roman" w:hint="eastAsia"/>
          <w:sz w:val="28"/>
          <w:szCs w:val="28"/>
        </w:rPr>
        <w:t>、道路铺装</w:t>
      </w:r>
      <w:r>
        <w:rPr>
          <w:rFonts w:ascii="Times New Roman" w:eastAsia="仿宋_GB2312" w:hAnsi="Times New Roman" w:cs="Times New Roman" w:hint="eastAsia"/>
          <w:sz w:val="28"/>
          <w:szCs w:val="28"/>
        </w:rPr>
        <w:t>6337m</w:t>
      </w:r>
      <w:r>
        <w:rPr>
          <w:rFonts w:ascii="Times New Roman" w:eastAsia="仿宋_GB2312" w:hAnsi="Times New Roman" w:cs="Times New Roman" w:hint="eastAsia"/>
          <w:sz w:val="28"/>
          <w:szCs w:val="28"/>
          <w:vertAlign w:val="superscript"/>
        </w:rPr>
        <w:t>2</w:t>
      </w:r>
      <w:r>
        <w:rPr>
          <w:rFonts w:ascii="仿宋_GB2312" w:eastAsia="仿宋_GB2312" w:hAnsi="Times New Roman" w:cs="Times New Roman"/>
          <w:sz w:val="28"/>
          <w:szCs w:val="28"/>
        </w:rPr>
        <w:t>。</w:t>
      </w:r>
    </w:p>
    <w:p w14:paraId="1023B5D6" w14:textId="77777777" w:rsidR="00B6062F" w:rsidRDefault="00000000">
      <w:pPr>
        <w:pStyle w:val="1"/>
        <w:spacing w:beforeLines="0" w:before="312" w:afterLines="0" w:after="156" w:line="580" w:lineRule="exact"/>
        <w:ind w:firstLine="0"/>
        <w:rPr>
          <w:rFonts w:ascii="仿宋" w:eastAsia="仿宋" w:hAnsi="仿宋" w:hint="eastAsia"/>
          <w:b/>
          <w:bCs/>
          <w:sz w:val="28"/>
          <w:szCs w:val="32"/>
        </w:rPr>
      </w:pPr>
      <w:bookmarkStart w:id="9" w:name="_Toc15300"/>
      <w:r>
        <w:rPr>
          <w:rFonts w:ascii="仿宋" w:eastAsia="仿宋" w:hAnsi="仿宋" w:hint="eastAsia"/>
          <w:b/>
          <w:bCs/>
          <w:sz w:val="28"/>
          <w:szCs w:val="32"/>
        </w:rPr>
        <w:t>经济社会效益分析</w:t>
      </w:r>
      <w:bookmarkEnd w:id="8"/>
      <w:bookmarkEnd w:id="9"/>
    </w:p>
    <w:p w14:paraId="45039966" w14:textId="77777777" w:rsidR="00B6062F" w:rsidRDefault="00000000">
      <w:pPr>
        <w:pStyle w:val="2"/>
        <w:spacing w:beforeLines="0" w:before="312" w:afterLines="0" w:after="156" w:line="360" w:lineRule="auto"/>
        <w:ind w:firstLine="0"/>
        <w:jc w:val="both"/>
        <w:rPr>
          <w:rFonts w:ascii="仿宋" w:eastAsia="仿宋" w:hAnsi="仿宋" w:cs="仿宋" w:hint="eastAsia"/>
          <w:bCs/>
          <w:color w:val="000000"/>
          <w:sz w:val="28"/>
          <w:szCs w:val="28"/>
        </w:rPr>
      </w:pPr>
      <w:bookmarkStart w:id="10" w:name="_Toc12942"/>
      <w:bookmarkStart w:id="11" w:name="_Toc48320241"/>
      <w:r>
        <w:rPr>
          <w:rFonts w:ascii="仿宋" w:eastAsia="仿宋" w:hAnsi="仿宋" w:cs="仿宋" w:hint="eastAsia"/>
          <w:bCs/>
          <w:color w:val="000000"/>
          <w:sz w:val="28"/>
          <w:szCs w:val="28"/>
        </w:rPr>
        <w:t>社会效益分析</w:t>
      </w:r>
      <w:bookmarkEnd w:id="10"/>
      <w:bookmarkEnd w:id="11"/>
    </w:p>
    <w:p w14:paraId="3620C2E9" w14:textId="77777777" w:rsidR="00B6062F" w:rsidRDefault="00000000">
      <w:pPr>
        <w:spacing w:line="560" w:lineRule="exact"/>
        <w:ind w:firstLineChars="200" w:firstLine="560"/>
        <w:rPr>
          <w:rFonts w:ascii="Times New Roman" w:eastAsia="仿宋_GB2312" w:hAnsi="Times New Roman" w:cs="宋体"/>
          <w:sz w:val="28"/>
          <w:szCs w:val="28"/>
        </w:rPr>
      </w:pPr>
      <w:r>
        <w:rPr>
          <w:rFonts w:ascii="仿宋_GB2312" w:eastAsia="仿宋_GB2312" w:hAnsi="Times New Roman" w:cs="宋体" w:hint="eastAsia"/>
          <w:sz w:val="28"/>
          <w:szCs w:val="28"/>
        </w:rPr>
        <w:t>本项目的建设必然离不开社会支持系统的强力保障，特别是各级政府的大力支持、通力协助以及当地群众的支持。</w:t>
      </w:r>
    </w:p>
    <w:p w14:paraId="21E22ADB" w14:textId="77777777" w:rsidR="00B6062F" w:rsidRDefault="00000000">
      <w:pPr>
        <w:spacing w:line="560" w:lineRule="exact"/>
        <w:ind w:firstLineChars="200" w:firstLine="560"/>
        <w:rPr>
          <w:rFonts w:ascii="Times New Roman" w:eastAsia="仿宋_GB2312" w:hAnsi="Times New Roman" w:cs="宋体"/>
          <w:sz w:val="28"/>
          <w:szCs w:val="28"/>
        </w:rPr>
      </w:pPr>
      <w:r>
        <w:rPr>
          <w:rFonts w:ascii="仿宋_GB2312" w:eastAsia="仿宋_GB2312" w:hAnsi="Times New Roman" w:cs="宋体" w:hint="eastAsia"/>
          <w:sz w:val="28"/>
          <w:szCs w:val="28"/>
        </w:rPr>
        <w:t>本项目的建设以建设群众身边的健身中心为重点，以近距离服务</w:t>
      </w:r>
      <w:proofErr w:type="gramStart"/>
      <w:r>
        <w:rPr>
          <w:rFonts w:ascii="仿宋_GB2312" w:eastAsia="仿宋_GB2312" w:hAnsi="Times New Roman" w:cs="宋体" w:hint="eastAsia"/>
          <w:sz w:val="28"/>
          <w:szCs w:val="28"/>
        </w:rPr>
        <w:t>全龄人口</w:t>
      </w:r>
      <w:proofErr w:type="gramEnd"/>
      <w:r>
        <w:rPr>
          <w:rFonts w:ascii="仿宋_GB2312" w:eastAsia="仿宋_GB2312" w:hAnsi="Times New Roman" w:cs="宋体" w:hint="eastAsia"/>
          <w:sz w:val="28"/>
          <w:szCs w:val="28"/>
        </w:rPr>
        <w:t>为目标，因地制宜，统筹城乡，布局多元健身设施，提高智慧化水平，方便居民就近就便参与体育锻炼。项目的建设推动健身中心建设绿色低碳转型，把建设健身中心同促进生态文明建设结合起来，确保人们既能尽享体育运动的无穷魅力，又能尽</w:t>
      </w:r>
      <w:proofErr w:type="gramStart"/>
      <w:r>
        <w:rPr>
          <w:rFonts w:ascii="仿宋_GB2312" w:eastAsia="仿宋_GB2312" w:hAnsi="Times New Roman" w:cs="宋体" w:hint="eastAsia"/>
          <w:sz w:val="28"/>
          <w:szCs w:val="28"/>
        </w:rPr>
        <w:t>览</w:t>
      </w:r>
      <w:proofErr w:type="gramEnd"/>
      <w:r>
        <w:rPr>
          <w:rFonts w:ascii="仿宋_GB2312" w:eastAsia="仿宋_GB2312" w:hAnsi="Times New Roman" w:cs="宋体" w:hint="eastAsia"/>
          <w:sz w:val="28"/>
          <w:szCs w:val="28"/>
        </w:rPr>
        <w:t>自然的生态之美，促进全民健身回归自然。通过项目的建设，给市民带来一处立体化空间运动体验，植入更丰富的运动场景，完善生活休闲、运动服务配套。</w:t>
      </w:r>
    </w:p>
    <w:p w14:paraId="7C92CE99" w14:textId="77777777" w:rsidR="00B6062F" w:rsidRDefault="00000000">
      <w:pPr>
        <w:pStyle w:val="2"/>
        <w:spacing w:beforeLines="0" w:before="312" w:afterLines="0" w:after="156" w:line="360" w:lineRule="auto"/>
        <w:ind w:firstLine="0"/>
        <w:jc w:val="both"/>
        <w:rPr>
          <w:rFonts w:ascii="仿宋" w:eastAsia="仿宋" w:hAnsi="仿宋" w:cs="仿宋" w:hint="eastAsia"/>
          <w:bCs/>
          <w:color w:val="000000"/>
          <w:sz w:val="28"/>
          <w:szCs w:val="28"/>
        </w:rPr>
      </w:pPr>
      <w:bookmarkStart w:id="12" w:name="_Toc48320242"/>
      <w:bookmarkStart w:id="13" w:name="_Toc30431"/>
      <w:r>
        <w:rPr>
          <w:rFonts w:ascii="仿宋" w:eastAsia="仿宋" w:hAnsi="仿宋" w:cs="仿宋" w:hint="eastAsia"/>
          <w:bCs/>
          <w:color w:val="000000"/>
          <w:sz w:val="28"/>
          <w:szCs w:val="28"/>
        </w:rPr>
        <w:t>经济效益分析</w:t>
      </w:r>
      <w:bookmarkEnd w:id="12"/>
      <w:bookmarkEnd w:id="13"/>
    </w:p>
    <w:p w14:paraId="270CC8E2" w14:textId="77777777" w:rsidR="00B6062F" w:rsidRDefault="00000000">
      <w:pPr>
        <w:ind w:firstLine="560"/>
        <w:rPr>
          <w:rFonts w:ascii="Times New Roman" w:eastAsia="仿宋_GB2312" w:hAnsi="Times New Roman" w:cs="宋体"/>
          <w:sz w:val="28"/>
          <w:szCs w:val="28"/>
        </w:rPr>
      </w:pPr>
      <w:r>
        <w:rPr>
          <w:rFonts w:ascii="仿宋_GB2312" w:eastAsia="仿宋_GB2312" w:hAnsi="Times New Roman" w:cs="宋体" w:hint="eastAsia"/>
          <w:sz w:val="28"/>
          <w:szCs w:val="28"/>
        </w:rPr>
        <w:t>全民健身中心作为体育产业的一种形式，能够直接创造经济效益。例如，通过培训收入、商业活动收入等方式，为当地带来直接的经济收益。</w:t>
      </w:r>
    </w:p>
    <w:p w14:paraId="30833EF9" w14:textId="77777777" w:rsidR="00B6062F" w:rsidRDefault="00000000">
      <w:pPr>
        <w:spacing w:line="560" w:lineRule="exact"/>
        <w:ind w:firstLineChars="200" w:firstLine="560"/>
        <w:rPr>
          <w:rFonts w:ascii="Times New Roman" w:eastAsia="仿宋_GB2312" w:hAnsi="Times New Roman" w:cs="宋体"/>
          <w:sz w:val="28"/>
          <w:szCs w:val="28"/>
        </w:rPr>
      </w:pPr>
      <w:r>
        <w:rPr>
          <w:rFonts w:ascii="仿宋_GB2312" w:eastAsia="仿宋_GB2312" w:hAnsi="Times New Roman" w:cs="宋体" w:hint="eastAsia"/>
          <w:sz w:val="28"/>
          <w:szCs w:val="28"/>
        </w:rPr>
        <w:t>全民健身中心的建设与运营，将带动周边体育产业的发展。例如，体育用品销售、体育培训、运动康复、健身指导等相关产业可以在健身中心的带动下获得发展，进而促进地区产业结构优化。</w:t>
      </w:r>
    </w:p>
    <w:p w14:paraId="3613AB20" w14:textId="77777777" w:rsidR="00B6062F" w:rsidRDefault="00000000">
      <w:pPr>
        <w:spacing w:line="560" w:lineRule="exact"/>
        <w:ind w:firstLineChars="200" w:firstLine="560"/>
        <w:rPr>
          <w:rFonts w:ascii="Times New Roman" w:eastAsia="仿宋_GB2312" w:hAnsi="Times New Roman" w:cs="宋体"/>
          <w:sz w:val="28"/>
          <w:szCs w:val="28"/>
        </w:rPr>
      </w:pPr>
      <w:r>
        <w:rPr>
          <w:rFonts w:ascii="仿宋_GB2312" w:eastAsia="仿宋_GB2312" w:hAnsi="Times New Roman" w:cs="宋体" w:hint="eastAsia"/>
          <w:sz w:val="28"/>
          <w:szCs w:val="28"/>
        </w:rPr>
        <w:t>全民健身中心的建设与运营，将创造出大量的就业岗位。包括教</w:t>
      </w:r>
      <w:r>
        <w:rPr>
          <w:rFonts w:ascii="仿宋_GB2312" w:eastAsia="仿宋_GB2312" w:hAnsi="Times New Roman" w:cs="宋体" w:hint="eastAsia"/>
          <w:sz w:val="28"/>
          <w:szCs w:val="28"/>
        </w:rPr>
        <w:lastRenderedPageBreak/>
        <w:t>练员、运动员、销售人员、运营管理人员等各类就业岗位，为当地居民提供更多的就业选择。</w:t>
      </w:r>
    </w:p>
    <w:p w14:paraId="2B98CE35" w14:textId="77777777" w:rsidR="00B6062F" w:rsidRDefault="00000000">
      <w:pPr>
        <w:spacing w:line="560" w:lineRule="exact"/>
        <w:ind w:firstLineChars="200" w:firstLine="560"/>
        <w:rPr>
          <w:rFonts w:ascii="Times New Roman" w:eastAsia="仿宋_GB2312" w:hAnsi="Times New Roman" w:cs="宋体"/>
          <w:sz w:val="28"/>
          <w:szCs w:val="28"/>
        </w:rPr>
      </w:pPr>
      <w:r>
        <w:rPr>
          <w:rFonts w:ascii="仿宋_GB2312" w:eastAsia="仿宋_GB2312" w:hAnsi="Times New Roman" w:cs="宋体" w:hint="eastAsia"/>
          <w:sz w:val="28"/>
          <w:szCs w:val="28"/>
        </w:rPr>
        <w:t>全民健身中心的建设和运营，将吸引大量市民参与体育消费，从而刺激地区消费需求。这种消费需求的增长，将对周边餐饮、住宿、交通等产业产生积极的拉动作用。</w:t>
      </w:r>
    </w:p>
    <w:p w14:paraId="202B8A18" w14:textId="77777777" w:rsidR="00B6062F" w:rsidRDefault="00000000">
      <w:pPr>
        <w:spacing w:line="560" w:lineRule="exact"/>
        <w:ind w:firstLineChars="200" w:firstLine="560"/>
        <w:rPr>
          <w:rFonts w:ascii="Times New Roman" w:eastAsia="仿宋_GB2312" w:hAnsi="Times New Roman" w:cs="宋体"/>
          <w:sz w:val="28"/>
          <w:szCs w:val="28"/>
        </w:rPr>
      </w:pPr>
      <w:r>
        <w:rPr>
          <w:rFonts w:ascii="仿宋_GB2312" w:eastAsia="仿宋_GB2312" w:hAnsi="Times New Roman" w:cs="宋体" w:hint="eastAsia"/>
          <w:sz w:val="28"/>
          <w:szCs w:val="28"/>
        </w:rPr>
        <w:t>全民健身中心是城市体育文化的重要载体，能够提升城市形象，提高城市的知名度和美誉度。通过举办各类体育赛事和活动，健身中心有助于提升城市品牌价值，吸引更多投资和游客。</w:t>
      </w:r>
    </w:p>
    <w:p w14:paraId="415D6F18" w14:textId="77777777" w:rsidR="00B6062F" w:rsidRDefault="00000000">
      <w:pPr>
        <w:spacing w:line="560" w:lineRule="exact"/>
        <w:ind w:firstLineChars="200" w:firstLine="560"/>
        <w:rPr>
          <w:rFonts w:ascii="Times New Roman" w:eastAsia="宋体" w:hAnsi="Times New Roman" w:cs="Times New Roman"/>
          <w:sz w:val="24"/>
          <w:szCs w:val="24"/>
        </w:rPr>
      </w:pPr>
      <w:r>
        <w:rPr>
          <w:rFonts w:ascii="仿宋_GB2312" w:eastAsia="仿宋_GB2312" w:hAnsi="Times New Roman" w:cs="宋体" w:hint="eastAsia"/>
          <w:sz w:val="28"/>
          <w:szCs w:val="28"/>
        </w:rPr>
        <w:t>全民健身中心对于提高市民身体素质、丰富市民文化生活、促进社会和谐等方面具有积极作用。通过提供丰富的体育设施和活动，健身中心有助于培养人们健康的生活方式，提高市民的幸福感和获得感。</w:t>
      </w:r>
    </w:p>
    <w:p w14:paraId="387BC449" w14:textId="77777777" w:rsidR="00B6062F" w:rsidRDefault="00000000">
      <w:pPr>
        <w:pStyle w:val="1"/>
        <w:spacing w:beforeLines="0" w:before="312" w:afterLines="0" w:after="156" w:line="580" w:lineRule="exact"/>
        <w:ind w:firstLine="0"/>
        <w:rPr>
          <w:rFonts w:ascii="仿宋" w:eastAsia="仿宋" w:hAnsi="仿宋" w:hint="eastAsia"/>
          <w:b/>
          <w:bCs/>
          <w:sz w:val="28"/>
          <w:szCs w:val="32"/>
        </w:rPr>
      </w:pPr>
      <w:bookmarkStart w:id="14" w:name="_Toc21962"/>
      <w:bookmarkStart w:id="15" w:name="_Toc533179663"/>
      <w:r>
        <w:rPr>
          <w:rFonts w:ascii="仿宋" w:eastAsia="仿宋" w:hAnsi="仿宋" w:hint="eastAsia"/>
          <w:b/>
          <w:bCs/>
          <w:sz w:val="28"/>
          <w:szCs w:val="32"/>
        </w:rPr>
        <w:t>项目投资估算及资金筹措方案</w:t>
      </w:r>
      <w:bookmarkEnd w:id="14"/>
      <w:bookmarkEnd w:id="15"/>
    </w:p>
    <w:p w14:paraId="7F25F2D1" w14:textId="77777777" w:rsidR="00B6062F" w:rsidRDefault="00000000">
      <w:pPr>
        <w:pStyle w:val="2"/>
        <w:spacing w:beforeLines="0" w:before="312" w:afterLines="0" w:after="156" w:line="360" w:lineRule="auto"/>
        <w:ind w:firstLine="0"/>
        <w:jc w:val="both"/>
        <w:rPr>
          <w:rFonts w:ascii="仿宋" w:eastAsia="仿宋" w:hAnsi="仿宋" w:cs="仿宋" w:hint="eastAsia"/>
          <w:bCs/>
          <w:color w:val="000000"/>
          <w:sz w:val="28"/>
          <w:szCs w:val="28"/>
        </w:rPr>
      </w:pPr>
      <w:bookmarkStart w:id="16" w:name="_Toc533179664"/>
      <w:bookmarkStart w:id="17" w:name="_Toc928"/>
      <w:r>
        <w:rPr>
          <w:rFonts w:ascii="仿宋" w:eastAsia="仿宋" w:hAnsi="仿宋" w:cs="仿宋" w:hint="eastAsia"/>
          <w:bCs/>
          <w:color w:val="000000"/>
          <w:sz w:val="28"/>
          <w:szCs w:val="28"/>
        </w:rPr>
        <w:t>投资估算</w:t>
      </w:r>
      <w:bookmarkEnd w:id="16"/>
      <w:bookmarkEnd w:id="17"/>
    </w:p>
    <w:p w14:paraId="6DE13502" w14:textId="77777777" w:rsidR="00B6062F" w:rsidRDefault="00000000">
      <w:pPr>
        <w:spacing w:line="560" w:lineRule="exact"/>
        <w:ind w:firstLine="561"/>
        <w:rPr>
          <w:rFonts w:ascii="仿宋_GB2312" w:eastAsia="仿宋_GB2312" w:hAnsi="Times New Roman" w:cs="宋体"/>
          <w:sz w:val="28"/>
          <w:szCs w:val="28"/>
        </w:rPr>
        <w:sectPr w:rsidR="00B6062F">
          <w:footerReference w:type="default" r:id="rId11"/>
          <w:footerReference w:type="first" r:id="rId12"/>
          <w:pgSz w:w="11906" w:h="16838"/>
          <w:pgMar w:top="1440" w:right="1803" w:bottom="1440" w:left="1803" w:header="851" w:footer="992" w:gutter="0"/>
          <w:pgNumType w:start="1"/>
          <w:cols w:space="0"/>
          <w:titlePg/>
          <w:docGrid w:type="lines" w:linePitch="395"/>
        </w:sectPr>
      </w:pPr>
      <w:bookmarkStart w:id="18" w:name="_Toc533179665"/>
      <w:r>
        <w:rPr>
          <w:rFonts w:ascii="仿宋_GB2312" w:eastAsia="仿宋_GB2312" w:hAnsi="Times New Roman" w:cs="宋体" w:hint="eastAsia"/>
          <w:sz w:val="28"/>
          <w:szCs w:val="28"/>
        </w:rPr>
        <w:t>东部新区TOD核心区全民健身中心项目估算项目总投资5,353.17万元，其中工程费用4064.67万元，占总投资的75.93%；工程建设其他费用663.64万元，占总投资的12.40%；预备费324.98万元，占总投资的</w:t>
      </w:r>
      <w:r>
        <w:rPr>
          <w:rFonts w:ascii="仿宋_GB2312" w:eastAsia="仿宋_GB2312" w:hAnsi="Times New Roman" w:cs="宋体"/>
          <w:sz w:val="28"/>
          <w:szCs w:val="28"/>
        </w:rPr>
        <w:t>6.07</w:t>
      </w:r>
      <w:r>
        <w:rPr>
          <w:rFonts w:ascii="仿宋_GB2312" w:eastAsia="仿宋_GB2312" w:hAnsi="Times New Roman" w:cs="宋体" w:hint="eastAsia"/>
          <w:sz w:val="28"/>
          <w:szCs w:val="28"/>
        </w:rPr>
        <w:t>%；建设期债券利息295.68万元，占总投资的</w:t>
      </w:r>
      <w:r>
        <w:rPr>
          <w:rFonts w:ascii="仿宋_GB2312" w:eastAsia="仿宋_GB2312" w:hAnsi="Times New Roman" w:cs="宋体"/>
          <w:sz w:val="28"/>
          <w:szCs w:val="28"/>
        </w:rPr>
        <w:t>5.52</w:t>
      </w:r>
      <w:r>
        <w:rPr>
          <w:rFonts w:ascii="仿宋_GB2312" w:eastAsia="仿宋_GB2312" w:hAnsi="Times New Roman" w:cs="宋体" w:hint="eastAsia"/>
          <w:sz w:val="28"/>
          <w:szCs w:val="28"/>
        </w:rPr>
        <w:t>%；债券发行费用4.20万元，占总投资的0.08%</w:t>
      </w:r>
      <w:r>
        <w:rPr>
          <w:rFonts w:ascii="仿宋_GB2312" w:eastAsia="仿宋_GB2312" w:hAnsi="Times New Roman" w:cs="宋体"/>
          <w:sz w:val="28"/>
          <w:szCs w:val="28"/>
        </w:rPr>
        <w:t>。</w:t>
      </w:r>
      <w:r>
        <w:rPr>
          <w:rFonts w:ascii="仿宋_GB2312" w:eastAsia="仿宋_GB2312" w:hAnsi="Times New Roman" w:cs="宋体" w:hint="eastAsia"/>
          <w:sz w:val="28"/>
          <w:szCs w:val="28"/>
        </w:rPr>
        <w:t>投资估算见下表</w:t>
      </w:r>
    </w:p>
    <w:p w14:paraId="73BB7BF1" w14:textId="77777777" w:rsidR="00B6062F" w:rsidRDefault="00000000">
      <w:pPr>
        <w:pStyle w:val="af3"/>
        <w:ind w:firstLineChars="0" w:firstLine="0"/>
        <w:jc w:val="center"/>
        <w:rPr>
          <w:rFonts w:hint="eastAsia"/>
          <w:sz w:val="28"/>
        </w:rPr>
      </w:pPr>
      <w:r>
        <w:rPr>
          <w:rFonts w:hint="eastAsia"/>
          <w:sz w:val="28"/>
        </w:rPr>
        <w:lastRenderedPageBreak/>
        <w:t>投资估算表</w:t>
      </w:r>
    </w:p>
    <w:tbl>
      <w:tblPr>
        <w:tblW w:w="4999" w:type="pct"/>
        <w:tblLook w:val="04A0" w:firstRow="1" w:lastRow="0" w:firstColumn="1" w:lastColumn="0" w:noHBand="0" w:noVBand="1"/>
      </w:tblPr>
      <w:tblGrid>
        <w:gridCol w:w="2376"/>
        <w:gridCol w:w="849"/>
        <w:gridCol w:w="902"/>
        <w:gridCol w:w="849"/>
        <w:gridCol w:w="816"/>
        <w:gridCol w:w="829"/>
        <w:gridCol w:w="511"/>
        <w:gridCol w:w="924"/>
        <w:gridCol w:w="848"/>
        <w:gridCol w:w="3321"/>
        <w:gridCol w:w="1006"/>
      </w:tblGrid>
      <w:tr w:rsidR="00B6062F" w14:paraId="2FFA89E6" w14:textId="77777777">
        <w:trPr>
          <w:trHeight w:val="435"/>
        </w:trPr>
        <w:tc>
          <w:tcPr>
            <w:tcW w:w="463" w:type="pct"/>
            <w:tcBorders>
              <w:top w:val="single" w:sz="4" w:space="0" w:color="000000"/>
              <w:left w:val="single" w:sz="4" w:space="0" w:color="000000"/>
              <w:bottom w:val="single" w:sz="4" w:space="0" w:color="000000"/>
              <w:right w:val="single" w:sz="4" w:space="0" w:color="000000"/>
            </w:tcBorders>
            <w:vAlign w:val="center"/>
          </w:tcPr>
          <w:p w14:paraId="7A8ED43E"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项目和费用名称</w:t>
            </w:r>
          </w:p>
        </w:tc>
        <w:tc>
          <w:tcPr>
            <w:tcW w:w="1710" w:type="pct"/>
            <w:gridSpan w:val="5"/>
            <w:tcBorders>
              <w:top w:val="single" w:sz="4" w:space="0" w:color="000000"/>
              <w:left w:val="nil"/>
              <w:bottom w:val="single" w:sz="4" w:space="0" w:color="000000"/>
              <w:right w:val="single" w:sz="4" w:space="0" w:color="000000"/>
            </w:tcBorders>
            <w:vAlign w:val="center"/>
          </w:tcPr>
          <w:p w14:paraId="54714CED"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估算金额（万元）</w:t>
            </w:r>
          </w:p>
        </w:tc>
        <w:tc>
          <w:tcPr>
            <w:tcW w:w="904" w:type="pct"/>
            <w:gridSpan w:val="3"/>
            <w:tcBorders>
              <w:top w:val="single" w:sz="4" w:space="0" w:color="000000"/>
              <w:left w:val="nil"/>
              <w:bottom w:val="single" w:sz="4" w:space="0" w:color="000000"/>
              <w:right w:val="single" w:sz="4" w:space="0" w:color="000000"/>
            </w:tcBorders>
            <w:noWrap/>
            <w:vAlign w:val="center"/>
          </w:tcPr>
          <w:p w14:paraId="19A10A6C"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技</w:t>
            </w:r>
            <w:r>
              <w:rPr>
                <w:rFonts w:ascii="Times New Roman" w:eastAsia="楷体" w:hAnsi="Times New Roman" w:cs="Times New Roman"/>
                <w:b/>
                <w:bCs/>
                <w:color w:val="000000"/>
                <w:sz w:val="18"/>
                <w:szCs w:val="18"/>
              </w:rPr>
              <w:t xml:space="preserve">  </w:t>
            </w:r>
            <w:r>
              <w:rPr>
                <w:rFonts w:ascii="楷体" w:eastAsia="楷体" w:hAnsi="楷体" w:cs="Times New Roman"/>
                <w:b/>
                <w:bCs/>
                <w:color w:val="000000"/>
                <w:sz w:val="18"/>
                <w:szCs w:val="18"/>
              </w:rPr>
              <w:t>术</w:t>
            </w:r>
            <w:r>
              <w:rPr>
                <w:rFonts w:ascii="Times New Roman" w:eastAsia="楷体" w:hAnsi="Times New Roman" w:cs="Times New Roman"/>
                <w:b/>
                <w:bCs/>
                <w:color w:val="000000"/>
                <w:sz w:val="18"/>
                <w:szCs w:val="18"/>
              </w:rPr>
              <w:t xml:space="preserve">  </w:t>
            </w:r>
            <w:r>
              <w:rPr>
                <w:rFonts w:ascii="楷体" w:eastAsia="楷体" w:hAnsi="楷体" w:cs="Times New Roman"/>
                <w:b/>
                <w:bCs/>
                <w:color w:val="000000"/>
                <w:sz w:val="18"/>
                <w:szCs w:val="18"/>
              </w:rPr>
              <w:t>经</w:t>
            </w:r>
            <w:r>
              <w:rPr>
                <w:rFonts w:ascii="Times New Roman" w:eastAsia="楷体" w:hAnsi="Times New Roman" w:cs="Times New Roman"/>
                <w:b/>
                <w:bCs/>
                <w:color w:val="000000"/>
                <w:sz w:val="18"/>
                <w:szCs w:val="18"/>
              </w:rPr>
              <w:t xml:space="preserve">  </w:t>
            </w:r>
            <w:r>
              <w:rPr>
                <w:rFonts w:ascii="楷体" w:eastAsia="楷体" w:hAnsi="楷体" w:cs="Times New Roman"/>
                <w:b/>
                <w:bCs/>
                <w:color w:val="000000"/>
                <w:sz w:val="18"/>
                <w:szCs w:val="18"/>
              </w:rPr>
              <w:t>济</w:t>
            </w:r>
            <w:r>
              <w:rPr>
                <w:rFonts w:ascii="Times New Roman" w:eastAsia="楷体" w:hAnsi="Times New Roman" w:cs="Times New Roman"/>
                <w:b/>
                <w:bCs/>
                <w:color w:val="000000"/>
                <w:sz w:val="18"/>
                <w:szCs w:val="18"/>
              </w:rPr>
              <w:t xml:space="preserve">  </w:t>
            </w:r>
            <w:r>
              <w:rPr>
                <w:rFonts w:ascii="楷体" w:eastAsia="楷体" w:hAnsi="楷体" w:cs="Times New Roman"/>
                <w:b/>
                <w:bCs/>
                <w:color w:val="000000"/>
                <w:sz w:val="18"/>
                <w:szCs w:val="18"/>
              </w:rPr>
              <w:t>指</w:t>
            </w:r>
            <w:r>
              <w:rPr>
                <w:rFonts w:ascii="Times New Roman" w:eastAsia="楷体" w:hAnsi="Times New Roman" w:cs="Times New Roman"/>
                <w:b/>
                <w:bCs/>
                <w:color w:val="000000"/>
                <w:sz w:val="18"/>
                <w:szCs w:val="18"/>
              </w:rPr>
              <w:t xml:space="preserve">  </w:t>
            </w:r>
            <w:r>
              <w:rPr>
                <w:rFonts w:ascii="楷体" w:eastAsia="楷体" w:hAnsi="楷体" w:cs="Times New Roman"/>
                <w:b/>
                <w:bCs/>
                <w:color w:val="000000"/>
                <w:sz w:val="18"/>
                <w:szCs w:val="18"/>
              </w:rPr>
              <w:t>标</w:t>
            </w:r>
          </w:p>
        </w:tc>
        <w:tc>
          <w:tcPr>
            <w:tcW w:w="1253" w:type="pct"/>
            <w:tcBorders>
              <w:top w:val="single" w:sz="4" w:space="0" w:color="000000"/>
              <w:left w:val="nil"/>
              <w:bottom w:val="single" w:sz="4" w:space="0" w:color="000000"/>
              <w:right w:val="single" w:sz="4" w:space="0" w:color="000000"/>
            </w:tcBorders>
            <w:vAlign w:val="center"/>
          </w:tcPr>
          <w:p w14:paraId="5219A168"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hint="eastAsia"/>
                <w:b/>
                <w:bCs/>
                <w:color w:val="000000"/>
                <w:sz w:val="18"/>
                <w:szCs w:val="18"/>
              </w:rPr>
              <w:t>备注</w:t>
            </w:r>
          </w:p>
        </w:tc>
        <w:tc>
          <w:tcPr>
            <w:tcW w:w="398" w:type="pct"/>
            <w:tcBorders>
              <w:top w:val="single" w:sz="4" w:space="0" w:color="000000"/>
              <w:left w:val="nil"/>
              <w:bottom w:val="single" w:sz="4" w:space="0" w:color="000000"/>
              <w:right w:val="single" w:sz="4" w:space="0" w:color="000000"/>
            </w:tcBorders>
            <w:vAlign w:val="center"/>
          </w:tcPr>
          <w:p w14:paraId="3C51FA42"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比例（</w:t>
            </w:r>
            <w:r>
              <w:rPr>
                <w:rFonts w:ascii="Times New Roman" w:eastAsia="楷体" w:hAnsi="Times New Roman" w:cs="Times New Roman"/>
                <w:b/>
                <w:bCs/>
                <w:color w:val="000000"/>
                <w:sz w:val="18"/>
                <w:szCs w:val="18"/>
              </w:rPr>
              <w:t>%</w:t>
            </w:r>
            <w:r>
              <w:rPr>
                <w:rFonts w:ascii="楷体" w:eastAsia="楷体" w:hAnsi="楷体" w:cs="Times New Roman"/>
                <w:b/>
                <w:bCs/>
                <w:color w:val="000000"/>
                <w:sz w:val="18"/>
                <w:szCs w:val="18"/>
              </w:rPr>
              <w:t>）</w:t>
            </w:r>
          </w:p>
        </w:tc>
      </w:tr>
      <w:tr w:rsidR="00B6062F" w14:paraId="4284C393" w14:textId="77777777">
        <w:trPr>
          <w:trHeight w:val="528"/>
        </w:trPr>
        <w:tc>
          <w:tcPr>
            <w:tcW w:w="463" w:type="pct"/>
            <w:tcBorders>
              <w:top w:val="single" w:sz="4" w:space="0" w:color="000000"/>
              <w:left w:val="single" w:sz="4" w:space="0" w:color="000000"/>
              <w:bottom w:val="single" w:sz="4" w:space="0" w:color="000000"/>
              <w:right w:val="single" w:sz="4" w:space="0" w:color="000000"/>
            </w:tcBorders>
            <w:vAlign w:val="center"/>
          </w:tcPr>
          <w:p w14:paraId="398900D1"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42" w:type="pct"/>
            <w:tcBorders>
              <w:top w:val="single" w:sz="4" w:space="0" w:color="000000"/>
              <w:left w:val="nil"/>
              <w:bottom w:val="single" w:sz="4" w:space="0" w:color="000000"/>
              <w:right w:val="single" w:sz="4" w:space="0" w:color="000000"/>
            </w:tcBorders>
            <w:vAlign w:val="center"/>
          </w:tcPr>
          <w:p w14:paraId="57F1179C"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建筑工程</w:t>
            </w:r>
          </w:p>
        </w:tc>
        <w:tc>
          <w:tcPr>
            <w:tcW w:w="361" w:type="pct"/>
            <w:tcBorders>
              <w:top w:val="single" w:sz="4" w:space="0" w:color="000000"/>
              <w:left w:val="nil"/>
              <w:bottom w:val="single" w:sz="4" w:space="0" w:color="000000"/>
              <w:right w:val="single" w:sz="4" w:space="0" w:color="000000"/>
            </w:tcBorders>
            <w:vAlign w:val="center"/>
          </w:tcPr>
          <w:p w14:paraId="572392AA"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安装工程</w:t>
            </w:r>
          </w:p>
        </w:tc>
        <w:tc>
          <w:tcPr>
            <w:tcW w:w="342" w:type="pct"/>
            <w:tcBorders>
              <w:top w:val="single" w:sz="4" w:space="0" w:color="000000"/>
              <w:left w:val="nil"/>
              <w:bottom w:val="single" w:sz="4" w:space="0" w:color="000000"/>
              <w:right w:val="single" w:sz="4" w:space="0" w:color="000000"/>
            </w:tcBorders>
            <w:vAlign w:val="center"/>
          </w:tcPr>
          <w:p w14:paraId="0ABE592E"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设备购置</w:t>
            </w:r>
          </w:p>
        </w:tc>
        <w:tc>
          <w:tcPr>
            <w:tcW w:w="330" w:type="pct"/>
            <w:tcBorders>
              <w:top w:val="single" w:sz="4" w:space="0" w:color="000000"/>
              <w:left w:val="nil"/>
              <w:bottom w:val="single" w:sz="4" w:space="0" w:color="000000"/>
              <w:right w:val="single" w:sz="4" w:space="0" w:color="000000"/>
            </w:tcBorders>
            <w:vAlign w:val="center"/>
          </w:tcPr>
          <w:p w14:paraId="436FEFE2"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其他费用</w:t>
            </w:r>
          </w:p>
        </w:tc>
        <w:tc>
          <w:tcPr>
            <w:tcW w:w="333" w:type="pct"/>
            <w:tcBorders>
              <w:top w:val="single" w:sz="4" w:space="0" w:color="000000"/>
              <w:left w:val="nil"/>
              <w:bottom w:val="single" w:sz="4" w:space="0" w:color="000000"/>
              <w:right w:val="single" w:sz="4" w:space="0" w:color="000000"/>
            </w:tcBorders>
            <w:vAlign w:val="center"/>
          </w:tcPr>
          <w:p w14:paraId="38529774"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合计</w:t>
            </w:r>
          </w:p>
        </w:tc>
        <w:tc>
          <w:tcPr>
            <w:tcW w:w="209" w:type="pct"/>
            <w:tcBorders>
              <w:top w:val="single" w:sz="4" w:space="0" w:color="000000"/>
              <w:left w:val="nil"/>
              <w:bottom w:val="single" w:sz="4" w:space="0" w:color="000000"/>
              <w:right w:val="single" w:sz="4" w:space="0" w:color="000000"/>
            </w:tcBorders>
            <w:vAlign w:val="center"/>
          </w:tcPr>
          <w:p w14:paraId="53891BA0"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单位</w:t>
            </w:r>
          </w:p>
        </w:tc>
        <w:tc>
          <w:tcPr>
            <w:tcW w:w="379" w:type="pct"/>
            <w:tcBorders>
              <w:top w:val="single" w:sz="4" w:space="0" w:color="000000"/>
              <w:left w:val="nil"/>
              <w:bottom w:val="single" w:sz="4" w:space="0" w:color="000000"/>
              <w:right w:val="single" w:sz="4" w:space="0" w:color="000000"/>
            </w:tcBorders>
            <w:vAlign w:val="center"/>
          </w:tcPr>
          <w:p w14:paraId="4DF5A4D6"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负荷或</w:t>
            </w:r>
            <w:r>
              <w:rPr>
                <w:rFonts w:ascii="Times New Roman" w:eastAsia="楷体" w:hAnsi="Times New Roman" w:cs="Times New Roman"/>
                <w:b/>
                <w:bCs/>
                <w:color w:val="000000"/>
                <w:sz w:val="18"/>
                <w:szCs w:val="18"/>
              </w:rPr>
              <w:br/>
            </w:r>
            <w:r>
              <w:rPr>
                <w:rFonts w:ascii="楷体" w:eastAsia="楷体" w:hAnsi="楷体" w:cs="Times New Roman"/>
                <w:b/>
                <w:bCs/>
                <w:color w:val="000000"/>
                <w:sz w:val="18"/>
                <w:szCs w:val="18"/>
              </w:rPr>
              <w:t>工程量</w:t>
            </w:r>
          </w:p>
        </w:tc>
        <w:tc>
          <w:tcPr>
            <w:tcW w:w="315" w:type="pct"/>
            <w:tcBorders>
              <w:top w:val="single" w:sz="4" w:space="0" w:color="000000"/>
              <w:left w:val="nil"/>
              <w:bottom w:val="single" w:sz="4" w:space="0" w:color="000000"/>
              <w:right w:val="single" w:sz="4" w:space="0" w:color="000000"/>
            </w:tcBorders>
            <w:vAlign w:val="center"/>
          </w:tcPr>
          <w:p w14:paraId="63C18C2B"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单位指标</w:t>
            </w:r>
            <w:r>
              <w:rPr>
                <w:rFonts w:ascii="Times New Roman" w:eastAsia="楷体" w:hAnsi="Times New Roman" w:cs="Times New Roman"/>
                <w:b/>
                <w:bCs/>
                <w:color w:val="000000"/>
                <w:sz w:val="18"/>
                <w:szCs w:val="18"/>
              </w:rPr>
              <w:t xml:space="preserve">                 (</w:t>
            </w:r>
            <w:r>
              <w:rPr>
                <w:rFonts w:ascii="楷体" w:eastAsia="楷体" w:hAnsi="楷体" w:cs="Times New Roman"/>
                <w:b/>
                <w:bCs/>
                <w:color w:val="000000"/>
                <w:sz w:val="18"/>
                <w:szCs w:val="18"/>
              </w:rPr>
              <w:t>元</w:t>
            </w:r>
            <w:r>
              <w:rPr>
                <w:rFonts w:ascii="Times New Roman" w:eastAsia="楷体" w:hAnsi="Times New Roman" w:cs="Times New Roman"/>
                <w:b/>
                <w:bCs/>
                <w:color w:val="000000"/>
                <w:sz w:val="18"/>
                <w:szCs w:val="18"/>
              </w:rPr>
              <w:t>/</w:t>
            </w:r>
            <w:r>
              <w:rPr>
                <w:rFonts w:ascii="楷体" w:eastAsia="楷体" w:hAnsi="楷体" w:cs="Times New Roman"/>
                <w:b/>
                <w:bCs/>
                <w:color w:val="000000"/>
                <w:sz w:val="18"/>
                <w:szCs w:val="18"/>
              </w:rPr>
              <w:t>单位</w:t>
            </w:r>
            <w:r>
              <w:rPr>
                <w:rFonts w:ascii="Times New Roman" w:eastAsia="楷体" w:hAnsi="Times New Roman" w:cs="Times New Roman"/>
                <w:b/>
                <w:bCs/>
                <w:color w:val="000000"/>
                <w:sz w:val="18"/>
                <w:szCs w:val="18"/>
              </w:rPr>
              <w:t>)</w:t>
            </w:r>
          </w:p>
        </w:tc>
        <w:tc>
          <w:tcPr>
            <w:tcW w:w="1253" w:type="pct"/>
            <w:tcBorders>
              <w:top w:val="single" w:sz="4" w:space="0" w:color="000000"/>
              <w:left w:val="nil"/>
              <w:bottom w:val="single" w:sz="4" w:space="0" w:color="000000"/>
              <w:right w:val="single" w:sz="4" w:space="0" w:color="000000"/>
            </w:tcBorders>
            <w:vAlign w:val="center"/>
          </w:tcPr>
          <w:p w14:paraId="132B3314"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98" w:type="pct"/>
            <w:tcBorders>
              <w:top w:val="single" w:sz="4" w:space="0" w:color="000000"/>
              <w:left w:val="nil"/>
              <w:bottom w:val="single" w:sz="4" w:space="0" w:color="000000"/>
              <w:right w:val="single" w:sz="4" w:space="0" w:color="000000"/>
            </w:tcBorders>
            <w:vAlign w:val="center"/>
          </w:tcPr>
          <w:p w14:paraId="7B53377D"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r>
      <w:tr w:rsidR="00B6062F" w14:paraId="769B2F30" w14:textId="77777777">
        <w:trPr>
          <w:trHeight w:val="495"/>
        </w:trPr>
        <w:tc>
          <w:tcPr>
            <w:tcW w:w="463" w:type="pct"/>
            <w:tcBorders>
              <w:top w:val="single" w:sz="4" w:space="0" w:color="000000"/>
              <w:left w:val="single" w:sz="4" w:space="0" w:color="000000"/>
              <w:bottom w:val="single" w:sz="4" w:space="0" w:color="000000"/>
              <w:right w:val="single" w:sz="4" w:space="0" w:color="000000"/>
            </w:tcBorders>
            <w:vAlign w:val="center"/>
          </w:tcPr>
          <w:p w14:paraId="7A4FC055"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工程费用</w:t>
            </w:r>
          </w:p>
        </w:tc>
        <w:tc>
          <w:tcPr>
            <w:tcW w:w="342" w:type="pct"/>
            <w:tcBorders>
              <w:top w:val="single" w:sz="4" w:space="0" w:color="000000"/>
              <w:left w:val="nil"/>
              <w:bottom w:val="single" w:sz="4" w:space="0" w:color="000000"/>
              <w:right w:val="single" w:sz="4" w:space="0" w:color="000000"/>
            </w:tcBorders>
            <w:noWrap/>
            <w:vAlign w:val="center"/>
          </w:tcPr>
          <w:p w14:paraId="6092663A"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4064.67</w:t>
            </w:r>
          </w:p>
        </w:tc>
        <w:tc>
          <w:tcPr>
            <w:tcW w:w="361" w:type="pct"/>
            <w:tcBorders>
              <w:top w:val="single" w:sz="4" w:space="0" w:color="000000"/>
              <w:left w:val="nil"/>
              <w:bottom w:val="single" w:sz="4" w:space="0" w:color="000000"/>
              <w:right w:val="single" w:sz="4" w:space="0" w:color="000000"/>
            </w:tcBorders>
            <w:noWrap/>
            <w:vAlign w:val="center"/>
          </w:tcPr>
          <w:p w14:paraId="6B68A7E5"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28FDDA74"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2DB25B19"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33" w:type="pct"/>
            <w:tcBorders>
              <w:top w:val="single" w:sz="4" w:space="0" w:color="000000"/>
              <w:left w:val="nil"/>
              <w:bottom w:val="single" w:sz="4" w:space="0" w:color="000000"/>
              <w:right w:val="single" w:sz="4" w:space="0" w:color="000000"/>
            </w:tcBorders>
            <w:vAlign w:val="center"/>
          </w:tcPr>
          <w:p w14:paraId="2E5DA872"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4064.67</w:t>
            </w:r>
          </w:p>
        </w:tc>
        <w:tc>
          <w:tcPr>
            <w:tcW w:w="209" w:type="pct"/>
            <w:tcBorders>
              <w:top w:val="single" w:sz="4" w:space="0" w:color="000000"/>
              <w:left w:val="nil"/>
              <w:bottom w:val="single" w:sz="4" w:space="0" w:color="000000"/>
              <w:right w:val="single" w:sz="4" w:space="0" w:color="000000"/>
            </w:tcBorders>
            <w:vAlign w:val="center"/>
          </w:tcPr>
          <w:p w14:paraId="5A13F980"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宋体" w:hAnsi="Times New Roman" w:cs="Times New Roman"/>
                <w:noProof/>
                <w:sz w:val="24"/>
                <w:szCs w:val="24"/>
              </w:rPr>
              <w:drawing>
                <wp:inline distT="0" distB="0" distL="0" distR="0" wp14:anchorId="5F36FEBE" wp14:editId="5BD7B8DB">
                  <wp:extent cx="152400" cy="186055"/>
                  <wp:effectExtent l="0" t="0" r="0" b="4445"/>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52400"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noWrap/>
            <w:vAlign w:val="center"/>
          </w:tcPr>
          <w:p w14:paraId="4B578668"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60462.00</w:t>
            </w:r>
          </w:p>
        </w:tc>
        <w:tc>
          <w:tcPr>
            <w:tcW w:w="315" w:type="pct"/>
            <w:tcBorders>
              <w:top w:val="single" w:sz="4" w:space="0" w:color="000000"/>
              <w:left w:val="nil"/>
              <w:bottom w:val="single" w:sz="4" w:space="0" w:color="000000"/>
              <w:right w:val="single" w:sz="4" w:space="0" w:color="000000"/>
            </w:tcBorders>
            <w:noWrap/>
            <w:vAlign w:val="center"/>
          </w:tcPr>
          <w:p w14:paraId="77CC14A0"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672</w:t>
            </w:r>
          </w:p>
        </w:tc>
        <w:tc>
          <w:tcPr>
            <w:tcW w:w="1253" w:type="pct"/>
            <w:tcBorders>
              <w:top w:val="single" w:sz="4" w:space="0" w:color="000000"/>
              <w:left w:val="nil"/>
              <w:bottom w:val="single" w:sz="4" w:space="0" w:color="000000"/>
              <w:right w:val="single" w:sz="4" w:space="0" w:color="000000"/>
            </w:tcBorders>
            <w:vAlign w:val="center"/>
          </w:tcPr>
          <w:p w14:paraId="6B403DF3"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98" w:type="pct"/>
            <w:tcBorders>
              <w:top w:val="single" w:sz="4" w:space="0" w:color="000000"/>
              <w:left w:val="nil"/>
              <w:bottom w:val="single" w:sz="4" w:space="0" w:color="000000"/>
              <w:right w:val="single" w:sz="4" w:space="0" w:color="000000"/>
            </w:tcBorders>
            <w:vAlign w:val="center"/>
          </w:tcPr>
          <w:p w14:paraId="1A958EFD"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75.93</w:t>
            </w:r>
          </w:p>
        </w:tc>
      </w:tr>
      <w:tr w:rsidR="00B6062F" w14:paraId="26268991" w14:textId="77777777">
        <w:trPr>
          <w:trHeight w:val="495"/>
        </w:trPr>
        <w:tc>
          <w:tcPr>
            <w:tcW w:w="463" w:type="pct"/>
            <w:tcBorders>
              <w:top w:val="single" w:sz="4" w:space="0" w:color="000000"/>
              <w:left w:val="single" w:sz="4" w:space="0" w:color="000000"/>
              <w:bottom w:val="single" w:sz="4" w:space="0" w:color="000000"/>
              <w:right w:val="single" w:sz="4" w:space="0" w:color="000000"/>
            </w:tcBorders>
            <w:vAlign w:val="center"/>
          </w:tcPr>
          <w:p w14:paraId="3A6E35E1"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土石方工程</w:t>
            </w:r>
          </w:p>
        </w:tc>
        <w:tc>
          <w:tcPr>
            <w:tcW w:w="342" w:type="pct"/>
            <w:tcBorders>
              <w:top w:val="single" w:sz="4" w:space="0" w:color="000000"/>
              <w:left w:val="nil"/>
              <w:bottom w:val="single" w:sz="4" w:space="0" w:color="000000"/>
              <w:right w:val="single" w:sz="4" w:space="0" w:color="000000"/>
            </w:tcBorders>
            <w:noWrap/>
            <w:vAlign w:val="center"/>
          </w:tcPr>
          <w:p w14:paraId="3115D2E1"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409.82</w:t>
            </w:r>
          </w:p>
        </w:tc>
        <w:tc>
          <w:tcPr>
            <w:tcW w:w="361" w:type="pct"/>
            <w:tcBorders>
              <w:top w:val="single" w:sz="4" w:space="0" w:color="000000"/>
              <w:left w:val="nil"/>
              <w:bottom w:val="single" w:sz="4" w:space="0" w:color="000000"/>
              <w:right w:val="single" w:sz="4" w:space="0" w:color="000000"/>
            </w:tcBorders>
            <w:noWrap/>
            <w:vAlign w:val="center"/>
          </w:tcPr>
          <w:p w14:paraId="2D47C8EC"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35F3CEA4"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654B394D"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33" w:type="pct"/>
            <w:tcBorders>
              <w:top w:val="single" w:sz="4" w:space="0" w:color="000000"/>
              <w:left w:val="nil"/>
              <w:bottom w:val="single" w:sz="4" w:space="0" w:color="000000"/>
              <w:right w:val="single" w:sz="4" w:space="0" w:color="000000"/>
            </w:tcBorders>
            <w:vAlign w:val="center"/>
          </w:tcPr>
          <w:p w14:paraId="11E22301"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409.82</w:t>
            </w:r>
          </w:p>
        </w:tc>
        <w:tc>
          <w:tcPr>
            <w:tcW w:w="209" w:type="pct"/>
            <w:tcBorders>
              <w:top w:val="single" w:sz="4" w:space="0" w:color="000000"/>
              <w:left w:val="nil"/>
              <w:bottom w:val="single" w:sz="4" w:space="0" w:color="000000"/>
              <w:right w:val="single" w:sz="4" w:space="0" w:color="000000"/>
            </w:tcBorders>
            <w:vAlign w:val="center"/>
          </w:tcPr>
          <w:p w14:paraId="2B65A3A6"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79" w:type="pct"/>
            <w:tcBorders>
              <w:top w:val="single" w:sz="4" w:space="0" w:color="000000"/>
              <w:left w:val="nil"/>
              <w:bottom w:val="single" w:sz="4" w:space="0" w:color="000000"/>
              <w:right w:val="single" w:sz="4" w:space="0" w:color="000000"/>
            </w:tcBorders>
            <w:noWrap/>
            <w:vAlign w:val="center"/>
          </w:tcPr>
          <w:p w14:paraId="7543D950"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15" w:type="pct"/>
            <w:tcBorders>
              <w:top w:val="single" w:sz="4" w:space="0" w:color="000000"/>
              <w:left w:val="nil"/>
              <w:bottom w:val="single" w:sz="4" w:space="0" w:color="000000"/>
              <w:right w:val="single" w:sz="4" w:space="0" w:color="000000"/>
            </w:tcBorders>
            <w:noWrap/>
            <w:vAlign w:val="center"/>
          </w:tcPr>
          <w:p w14:paraId="46F4D33D"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1253" w:type="pct"/>
            <w:tcBorders>
              <w:top w:val="single" w:sz="4" w:space="0" w:color="000000"/>
              <w:left w:val="nil"/>
              <w:bottom w:val="single" w:sz="4" w:space="0" w:color="000000"/>
              <w:right w:val="single" w:sz="4" w:space="0" w:color="000000"/>
            </w:tcBorders>
            <w:vAlign w:val="center"/>
          </w:tcPr>
          <w:p w14:paraId="3958AAB2"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98" w:type="pct"/>
            <w:tcBorders>
              <w:top w:val="single" w:sz="4" w:space="0" w:color="000000"/>
              <w:left w:val="nil"/>
              <w:bottom w:val="single" w:sz="4" w:space="0" w:color="000000"/>
              <w:right w:val="single" w:sz="4" w:space="0" w:color="000000"/>
            </w:tcBorders>
            <w:vAlign w:val="center"/>
          </w:tcPr>
          <w:p w14:paraId="199938D9"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7.66</w:t>
            </w:r>
          </w:p>
        </w:tc>
      </w:tr>
      <w:tr w:rsidR="00B6062F" w14:paraId="7E4E6585" w14:textId="77777777">
        <w:trPr>
          <w:trHeight w:val="499"/>
        </w:trPr>
        <w:tc>
          <w:tcPr>
            <w:tcW w:w="463" w:type="pct"/>
            <w:tcBorders>
              <w:top w:val="single" w:sz="4" w:space="0" w:color="000000"/>
              <w:left w:val="single" w:sz="4" w:space="0" w:color="000000"/>
              <w:bottom w:val="single" w:sz="4" w:space="0" w:color="000000"/>
              <w:right w:val="single" w:sz="4" w:space="0" w:color="000000"/>
            </w:tcBorders>
            <w:vAlign w:val="center"/>
          </w:tcPr>
          <w:p w14:paraId="2F78440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清除表土</w:t>
            </w:r>
          </w:p>
        </w:tc>
        <w:tc>
          <w:tcPr>
            <w:tcW w:w="342" w:type="pct"/>
            <w:tcBorders>
              <w:top w:val="single" w:sz="4" w:space="0" w:color="000000"/>
              <w:left w:val="nil"/>
              <w:bottom w:val="single" w:sz="4" w:space="0" w:color="000000"/>
              <w:right w:val="single" w:sz="4" w:space="0" w:color="000000"/>
            </w:tcBorders>
            <w:vAlign w:val="center"/>
          </w:tcPr>
          <w:p w14:paraId="33D5F3B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45.35</w:t>
            </w:r>
          </w:p>
        </w:tc>
        <w:tc>
          <w:tcPr>
            <w:tcW w:w="361" w:type="pct"/>
            <w:tcBorders>
              <w:top w:val="single" w:sz="4" w:space="0" w:color="000000"/>
              <w:left w:val="nil"/>
              <w:bottom w:val="single" w:sz="4" w:space="0" w:color="000000"/>
              <w:right w:val="single" w:sz="4" w:space="0" w:color="000000"/>
            </w:tcBorders>
            <w:noWrap/>
            <w:vAlign w:val="center"/>
          </w:tcPr>
          <w:p w14:paraId="31F492E5"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0EB430FD"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31C80C90"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6296C20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45.35</w:t>
            </w:r>
          </w:p>
        </w:tc>
        <w:tc>
          <w:tcPr>
            <w:tcW w:w="209" w:type="pct"/>
            <w:tcBorders>
              <w:top w:val="single" w:sz="4" w:space="0" w:color="000000"/>
              <w:left w:val="nil"/>
              <w:bottom w:val="single" w:sz="4" w:space="0" w:color="000000"/>
              <w:right w:val="single" w:sz="4" w:space="0" w:color="000000"/>
            </w:tcBorders>
            <w:vAlign w:val="center"/>
          </w:tcPr>
          <w:p w14:paraId="4C9F99C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7DDB90BB" wp14:editId="6B4C5AB4">
                  <wp:extent cx="144145" cy="186055"/>
                  <wp:effectExtent l="0" t="0" r="8255" b="4445"/>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vAlign w:val="center"/>
          </w:tcPr>
          <w:p w14:paraId="21DC644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30231.00</w:t>
            </w:r>
          </w:p>
        </w:tc>
        <w:tc>
          <w:tcPr>
            <w:tcW w:w="315" w:type="pct"/>
            <w:tcBorders>
              <w:top w:val="single" w:sz="4" w:space="0" w:color="000000"/>
              <w:left w:val="nil"/>
              <w:bottom w:val="single" w:sz="4" w:space="0" w:color="000000"/>
              <w:right w:val="single" w:sz="4" w:space="0" w:color="000000"/>
            </w:tcBorders>
            <w:vAlign w:val="center"/>
          </w:tcPr>
          <w:p w14:paraId="1F00D07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15</w:t>
            </w:r>
          </w:p>
        </w:tc>
        <w:tc>
          <w:tcPr>
            <w:tcW w:w="1253" w:type="pct"/>
            <w:tcBorders>
              <w:top w:val="single" w:sz="4" w:space="0" w:color="000000"/>
              <w:left w:val="nil"/>
              <w:bottom w:val="single" w:sz="4" w:space="0" w:color="000000"/>
              <w:right w:val="single" w:sz="4" w:space="0" w:color="000000"/>
            </w:tcBorders>
            <w:vAlign w:val="center"/>
          </w:tcPr>
          <w:p w14:paraId="7D4A2DA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按照平均清除</w:t>
            </w:r>
            <w:r>
              <w:rPr>
                <w:rFonts w:ascii="Times New Roman" w:eastAsia="楷体" w:hAnsi="Times New Roman" w:cs="Times New Roman"/>
                <w:color w:val="000000"/>
                <w:sz w:val="18"/>
                <w:szCs w:val="18"/>
              </w:rPr>
              <w:t>0.5</w:t>
            </w:r>
            <w:r>
              <w:rPr>
                <w:rFonts w:ascii="楷体" w:eastAsia="楷体" w:hAnsi="楷体" w:cs="Times New Roman"/>
                <w:color w:val="000000"/>
                <w:sz w:val="18"/>
                <w:szCs w:val="18"/>
              </w:rPr>
              <w:t>米考虑</w:t>
            </w:r>
          </w:p>
        </w:tc>
        <w:tc>
          <w:tcPr>
            <w:tcW w:w="398" w:type="pct"/>
            <w:tcBorders>
              <w:top w:val="single" w:sz="4" w:space="0" w:color="000000"/>
              <w:left w:val="nil"/>
              <w:bottom w:val="single" w:sz="4" w:space="0" w:color="000000"/>
              <w:right w:val="single" w:sz="4" w:space="0" w:color="000000"/>
            </w:tcBorders>
            <w:vAlign w:val="center"/>
          </w:tcPr>
          <w:p w14:paraId="21C7853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0.85</w:t>
            </w:r>
          </w:p>
        </w:tc>
      </w:tr>
      <w:tr w:rsidR="00B6062F" w14:paraId="228D8846" w14:textId="77777777">
        <w:trPr>
          <w:trHeight w:val="499"/>
        </w:trPr>
        <w:tc>
          <w:tcPr>
            <w:tcW w:w="463" w:type="pct"/>
            <w:tcBorders>
              <w:top w:val="single" w:sz="4" w:space="0" w:color="000000"/>
              <w:left w:val="single" w:sz="4" w:space="0" w:color="000000"/>
              <w:bottom w:val="single" w:sz="4" w:space="0" w:color="000000"/>
              <w:right w:val="single" w:sz="4" w:space="0" w:color="000000"/>
            </w:tcBorders>
            <w:vAlign w:val="center"/>
          </w:tcPr>
          <w:p w14:paraId="209997A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挖土方</w:t>
            </w:r>
          </w:p>
        </w:tc>
        <w:tc>
          <w:tcPr>
            <w:tcW w:w="342" w:type="pct"/>
            <w:tcBorders>
              <w:top w:val="single" w:sz="4" w:space="0" w:color="000000"/>
              <w:left w:val="nil"/>
              <w:bottom w:val="single" w:sz="4" w:space="0" w:color="000000"/>
              <w:right w:val="single" w:sz="4" w:space="0" w:color="000000"/>
            </w:tcBorders>
            <w:vAlign w:val="center"/>
          </w:tcPr>
          <w:p w14:paraId="3F5BB0B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54.42</w:t>
            </w:r>
          </w:p>
        </w:tc>
        <w:tc>
          <w:tcPr>
            <w:tcW w:w="361" w:type="pct"/>
            <w:tcBorders>
              <w:top w:val="single" w:sz="4" w:space="0" w:color="000000"/>
              <w:left w:val="nil"/>
              <w:bottom w:val="single" w:sz="4" w:space="0" w:color="000000"/>
              <w:right w:val="single" w:sz="4" w:space="0" w:color="000000"/>
            </w:tcBorders>
            <w:noWrap/>
            <w:vAlign w:val="center"/>
          </w:tcPr>
          <w:p w14:paraId="3B974E86"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36AC2FB1"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06AE57F2"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69708CB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54.42</w:t>
            </w:r>
          </w:p>
        </w:tc>
        <w:tc>
          <w:tcPr>
            <w:tcW w:w="209" w:type="pct"/>
            <w:tcBorders>
              <w:top w:val="single" w:sz="4" w:space="0" w:color="000000"/>
              <w:left w:val="nil"/>
              <w:bottom w:val="single" w:sz="4" w:space="0" w:color="000000"/>
              <w:right w:val="single" w:sz="4" w:space="0" w:color="000000"/>
            </w:tcBorders>
            <w:vAlign w:val="center"/>
          </w:tcPr>
          <w:p w14:paraId="1DD261D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6B40A67F" wp14:editId="2A4040C3">
                  <wp:extent cx="144145" cy="186055"/>
                  <wp:effectExtent l="0" t="0" r="8255" b="4445"/>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vAlign w:val="center"/>
          </w:tcPr>
          <w:p w14:paraId="2AFFE1B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36277.20</w:t>
            </w:r>
          </w:p>
        </w:tc>
        <w:tc>
          <w:tcPr>
            <w:tcW w:w="315" w:type="pct"/>
            <w:tcBorders>
              <w:top w:val="single" w:sz="4" w:space="0" w:color="000000"/>
              <w:left w:val="nil"/>
              <w:bottom w:val="single" w:sz="4" w:space="0" w:color="000000"/>
              <w:right w:val="single" w:sz="4" w:space="0" w:color="000000"/>
            </w:tcBorders>
            <w:vAlign w:val="center"/>
          </w:tcPr>
          <w:p w14:paraId="3582682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15</w:t>
            </w:r>
          </w:p>
        </w:tc>
        <w:tc>
          <w:tcPr>
            <w:tcW w:w="1253" w:type="pct"/>
            <w:tcBorders>
              <w:top w:val="single" w:sz="4" w:space="0" w:color="000000"/>
              <w:left w:val="nil"/>
              <w:bottom w:val="single" w:sz="4" w:space="0" w:color="000000"/>
              <w:right w:val="single" w:sz="4" w:space="0" w:color="000000"/>
            </w:tcBorders>
            <w:vAlign w:val="center"/>
          </w:tcPr>
          <w:p w14:paraId="66E21E4B"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98" w:type="pct"/>
            <w:tcBorders>
              <w:top w:val="single" w:sz="4" w:space="0" w:color="000000"/>
              <w:left w:val="nil"/>
              <w:bottom w:val="single" w:sz="4" w:space="0" w:color="000000"/>
              <w:right w:val="single" w:sz="4" w:space="0" w:color="000000"/>
            </w:tcBorders>
            <w:vAlign w:val="center"/>
          </w:tcPr>
          <w:p w14:paraId="0BB10EB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1.02</w:t>
            </w:r>
          </w:p>
        </w:tc>
      </w:tr>
      <w:tr w:rsidR="00B6062F" w14:paraId="67BBB65B" w14:textId="77777777">
        <w:trPr>
          <w:trHeight w:val="499"/>
        </w:trPr>
        <w:tc>
          <w:tcPr>
            <w:tcW w:w="463" w:type="pct"/>
            <w:tcBorders>
              <w:top w:val="single" w:sz="4" w:space="0" w:color="000000"/>
              <w:left w:val="single" w:sz="4" w:space="0" w:color="000000"/>
              <w:bottom w:val="single" w:sz="4" w:space="0" w:color="000000"/>
              <w:right w:val="single" w:sz="4" w:space="0" w:color="000000"/>
            </w:tcBorders>
            <w:vAlign w:val="center"/>
          </w:tcPr>
          <w:p w14:paraId="2AB1B57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回填土方</w:t>
            </w:r>
          </w:p>
        </w:tc>
        <w:tc>
          <w:tcPr>
            <w:tcW w:w="342" w:type="pct"/>
            <w:tcBorders>
              <w:top w:val="single" w:sz="4" w:space="0" w:color="000000"/>
              <w:left w:val="nil"/>
              <w:bottom w:val="single" w:sz="4" w:space="0" w:color="000000"/>
              <w:right w:val="single" w:sz="4" w:space="0" w:color="000000"/>
            </w:tcBorders>
            <w:vAlign w:val="center"/>
          </w:tcPr>
          <w:p w14:paraId="7E8AFCA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29.67</w:t>
            </w:r>
          </w:p>
        </w:tc>
        <w:tc>
          <w:tcPr>
            <w:tcW w:w="361" w:type="pct"/>
            <w:tcBorders>
              <w:top w:val="single" w:sz="4" w:space="0" w:color="000000"/>
              <w:left w:val="nil"/>
              <w:bottom w:val="single" w:sz="4" w:space="0" w:color="000000"/>
              <w:right w:val="single" w:sz="4" w:space="0" w:color="000000"/>
            </w:tcBorders>
            <w:noWrap/>
            <w:vAlign w:val="center"/>
          </w:tcPr>
          <w:p w14:paraId="350C7B60"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3AE5D589"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1E3DC36F"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427F4AE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29.67</w:t>
            </w:r>
          </w:p>
        </w:tc>
        <w:tc>
          <w:tcPr>
            <w:tcW w:w="209" w:type="pct"/>
            <w:tcBorders>
              <w:top w:val="single" w:sz="4" w:space="0" w:color="000000"/>
              <w:left w:val="nil"/>
              <w:bottom w:val="single" w:sz="4" w:space="0" w:color="000000"/>
              <w:right w:val="single" w:sz="4" w:space="0" w:color="000000"/>
            </w:tcBorders>
            <w:vAlign w:val="center"/>
          </w:tcPr>
          <w:p w14:paraId="286A122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7E013E98" wp14:editId="10CB518C">
                  <wp:extent cx="144145" cy="186055"/>
                  <wp:effectExtent l="0" t="0" r="8255" b="4445"/>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vAlign w:val="center"/>
          </w:tcPr>
          <w:p w14:paraId="08475AE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19778.69</w:t>
            </w:r>
          </w:p>
        </w:tc>
        <w:tc>
          <w:tcPr>
            <w:tcW w:w="315" w:type="pct"/>
            <w:tcBorders>
              <w:top w:val="single" w:sz="4" w:space="0" w:color="000000"/>
              <w:left w:val="nil"/>
              <w:bottom w:val="single" w:sz="4" w:space="0" w:color="000000"/>
              <w:right w:val="single" w:sz="4" w:space="0" w:color="000000"/>
            </w:tcBorders>
            <w:vAlign w:val="center"/>
          </w:tcPr>
          <w:p w14:paraId="3476351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15</w:t>
            </w:r>
          </w:p>
        </w:tc>
        <w:tc>
          <w:tcPr>
            <w:tcW w:w="1253" w:type="pct"/>
            <w:tcBorders>
              <w:top w:val="single" w:sz="4" w:space="0" w:color="000000"/>
              <w:left w:val="nil"/>
              <w:bottom w:val="single" w:sz="4" w:space="0" w:color="000000"/>
              <w:right w:val="single" w:sz="4" w:space="0" w:color="000000"/>
            </w:tcBorders>
            <w:vAlign w:val="center"/>
          </w:tcPr>
          <w:p w14:paraId="35E08F66"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98" w:type="pct"/>
            <w:tcBorders>
              <w:top w:val="single" w:sz="4" w:space="0" w:color="000000"/>
              <w:left w:val="nil"/>
              <w:bottom w:val="single" w:sz="4" w:space="0" w:color="000000"/>
              <w:right w:val="single" w:sz="4" w:space="0" w:color="000000"/>
            </w:tcBorders>
            <w:vAlign w:val="center"/>
          </w:tcPr>
          <w:p w14:paraId="02EA0B2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0.55</w:t>
            </w:r>
          </w:p>
        </w:tc>
      </w:tr>
      <w:tr w:rsidR="00B6062F" w14:paraId="704C90EF" w14:textId="77777777">
        <w:trPr>
          <w:trHeight w:val="499"/>
        </w:trPr>
        <w:tc>
          <w:tcPr>
            <w:tcW w:w="463" w:type="pct"/>
            <w:tcBorders>
              <w:top w:val="single" w:sz="4" w:space="0" w:color="000000"/>
              <w:left w:val="single" w:sz="4" w:space="0" w:color="000000"/>
              <w:bottom w:val="single" w:sz="4" w:space="0" w:color="000000"/>
              <w:right w:val="single" w:sz="4" w:space="0" w:color="000000"/>
            </w:tcBorders>
            <w:vAlign w:val="center"/>
          </w:tcPr>
          <w:p w14:paraId="274FA85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余方弃置</w:t>
            </w:r>
          </w:p>
        </w:tc>
        <w:tc>
          <w:tcPr>
            <w:tcW w:w="342" w:type="pct"/>
            <w:tcBorders>
              <w:top w:val="single" w:sz="4" w:space="0" w:color="000000"/>
              <w:left w:val="nil"/>
              <w:bottom w:val="single" w:sz="4" w:space="0" w:color="000000"/>
              <w:right w:val="single" w:sz="4" w:space="0" w:color="000000"/>
            </w:tcBorders>
            <w:vAlign w:val="center"/>
          </w:tcPr>
          <w:p w14:paraId="35F8DB1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280.38</w:t>
            </w:r>
          </w:p>
        </w:tc>
        <w:tc>
          <w:tcPr>
            <w:tcW w:w="361" w:type="pct"/>
            <w:tcBorders>
              <w:top w:val="single" w:sz="4" w:space="0" w:color="000000"/>
              <w:left w:val="nil"/>
              <w:bottom w:val="single" w:sz="4" w:space="0" w:color="000000"/>
              <w:right w:val="single" w:sz="4" w:space="0" w:color="000000"/>
            </w:tcBorders>
            <w:noWrap/>
            <w:vAlign w:val="center"/>
          </w:tcPr>
          <w:p w14:paraId="26F97C30"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4C1E02D2"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365F13C6"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7886527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280.38</w:t>
            </w:r>
          </w:p>
        </w:tc>
        <w:tc>
          <w:tcPr>
            <w:tcW w:w="209" w:type="pct"/>
            <w:tcBorders>
              <w:top w:val="single" w:sz="4" w:space="0" w:color="000000"/>
              <w:left w:val="nil"/>
              <w:bottom w:val="single" w:sz="4" w:space="0" w:color="000000"/>
              <w:right w:val="single" w:sz="4" w:space="0" w:color="000000"/>
            </w:tcBorders>
            <w:vAlign w:val="center"/>
          </w:tcPr>
          <w:p w14:paraId="5416A0A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630412F1" wp14:editId="2E579266">
                  <wp:extent cx="144145" cy="186055"/>
                  <wp:effectExtent l="0" t="0" r="8255" b="4445"/>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vAlign w:val="center"/>
          </w:tcPr>
          <w:p w14:paraId="031D350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46729.51</w:t>
            </w:r>
          </w:p>
        </w:tc>
        <w:tc>
          <w:tcPr>
            <w:tcW w:w="315" w:type="pct"/>
            <w:tcBorders>
              <w:top w:val="single" w:sz="4" w:space="0" w:color="000000"/>
              <w:left w:val="nil"/>
              <w:bottom w:val="single" w:sz="4" w:space="0" w:color="000000"/>
              <w:right w:val="single" w:sz="4" w:space="0" w:color="000000"/>
            </w:tcBorders>
            <w:vAlign w:val="center"/>
          </w:tcPr>
          <w:p w14:paraId="12872C2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60</w:t>
            </w:r>
          </w:p>
        </w:tc>
        <w:tc>
          <w:tcPr>
            <w:tcW w:w="1253" w:type="pct"/>
            <w:tcBorders>
              <w:top w:val="single" w:sz="4" w:space="0" w:color="000000"/>
              <w:left w:val="nil"/>
              <w:bottom w:val="single" w:sz="4" w:space="0" w:color="000000"/>
              <w:right w:val="single" w:sz="4" w:space="0" w:color="000000"/>
            </w:tcBorders>
            <w:vAlign w:val="center"/>
          </w:tcPr>
          <w:p w14:paraId="66B57DE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杂填土及部分挖方弃土等，含弃土场费用，运距约</w:t>
            </w:r>
            <w:r>
              <w:rPr>
                <w:rFonts w:ascii="Times New Roman" w:eastAsia="楷体" w:hAnsi="Times New Roman" w:cs="Times New Roman"/>
                <w:color w:val="000000"/>
                <w:sz w:val="18"/>
                <w:szCs w:val="18"/>
              </w:rPr>
              <w:t>30</w:t>
            </w:r>
            <w:r>
              <w:rPr>
                <w:rFonts w:ascii="楷体" w:eastAsia="楷体" w:hAnsi="楷体" w:cs="Times New Roman"/>
                <w:color w:val="000000"/>
                <w:sz w:val="18"/>
                <w:szCs w:val="18"/>
              </w:rPr>
              <w:t>公里</w:t>
            </w:r>
          </w:p>
        </w:tc>
        <w:tc>
          <w:tcPr>
            <w:tcW w:w="398" w:type="pct"/>
            <w:tcBorders>
              <w:top w:val="single" w:sz="4" w:space="0" w:color="000000"/>
              <w:left w:val="nil"/>
              <w:bottom w:val="single" w:sz="4" w:space="0" w:color="000000"/>
              <w:right w:val="single" w:sz="4" w:space="0" w:color="000000"/>
            </w:tcBorders>
            <w:vAlign w:val="center"/>
          </w:tcPr>
          <w:p w14:paraId="5BABFE6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5.24</w:t>
            </w:r>
          </w:p>
        </w:tc>
      </w:tr>
      <w:tr w:rsidR="00B6062F" w14:paraId="20E6F3E7" w14:textId="77777777">
        <w:trPr>
          <w:trHeight w:val="499"/>
        </w:trPr>
        <w:tc>
          <w:tcPr>
            <w:tcW w:w="463" w:type="pct"/>
            <w:tcBorders>
              <w:top w:val="single" w:sz="4" w:space="0" w:color="000000"/>
              <w:left w:val="single" w:sz="4" w:space="0" w:color="000000"/>
              <w:bottom w:val="single" w:sz="4" w:space="0" w:color="000000"/>
              <w:right w:val="single" w:sz="4" w:space="0" w:color="000000"/>
            </w:tcBorders>
            <w:vAlign w:val="center"/>
          </w:tcPr>
          <w:p w14:paraId="44610BE6"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运动场工程</w:t>
            </w:r>
          </w:p>
        </w:tc>
        <w:tc>
          <w:tcPr>
            <w:tcW w:w="342" w:type="pct"/>
            <w:tcBorders>
              <w:top w:val="single" w:sz="4" w:space="0" w:color="000000"/>
              <w:left w:val="nil"/>
              <w:bottom w:val="single" w:sz="4" w:space="0" w:color="000000"/>
              <w:right w:val="single" w:sz="4" w:space="0" w:color="000000"/>
            </w:tcBorders>
            <w:noWrap/>
            <w:vAlign w:val="center"/>
          </w:tcPr>
          <w:p w14:paraId="5A123FC2"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986.66</w:t>
            </w:r>
          </w:p>
        </w:tc>
        <w:tc>
          <w:tcPr>
            <w:tcW w:w="361" w:type="pct"/>
            <w:tcBorders>
              <w:top w:val="single" w:sz="4" w:space="0" w:color="000000"/>
              <w:left w:val="nil"/>
              <w:bottom w:val="single" w:sz="4" w:space="0" w:color="000000"/>
              <w:right w:val="single" w:sz="4" w:space="0" w:color="000000"/>
            </w:tcBorders>
            <w:noWrap/>
            <w:vAlign w:val="center"/>
          </w:tcPr>
          <w:p w14:paraId="0924E114"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66DB6972"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0A692890"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33" w:type="pct"/>
            <w:tcBorders>
              <w:top w:val="single" w:sz="4" w:space="0" w:color="000000"/>
              <w:left w:val="nil"/>
              <w:bottom w:val="single" w:sz="4" w:space="0" w:color="000000"/>
              <w:right w:val="single" w:sz="4" w:space="0" w:color="000000"/>
            </w:tcBorders>
            <w:vAlign w:val="center"/>
          </w:tcPr>
          <w:p w14:paraId="7F45D03C"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986.66</w:t>
            </w:r>
          </w:p>
        </w:tc>
        <w:tc>
          <w:tcPr>
            <w:tcW w:w="209" w:type="pct"/>
            <w:tcBorders>
              <w:top w:val="single" w:sz="4" w:space="0" w:color="000000"/>
              <w:left w:val="nil"/>
              <w:bottom w:val="single" w:sz="4" w:space="0" w:color="000000"/>
              <w:right w:val="single" w:sz="4" w:space="0" w:color="000000"/>
            </w:tcBorders>
            <w:vAlign w:val="center"/>
          </w:tcPr>
          <w:p w14:paraId="34528948"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宋体" w:hAnsi="Times New Roman" w:cs="Times New Roman"/>
                <w:noProof/>
                <w:sz w:val="24"/>
                <w:szCs w:val="24"/>
              </w:rPr>
              <w:drawing>
                <wp:inline distT="0" distB="0" distL="0" distR="0" wp14:anchorId="70982DA4" wp14:editId="191BDD93">
                  <wp:extent cx="152400" cy="186055"/>
                  <wp:effectExtent l="0" t="0" r="0" b="4445"/>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52400"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noWrap/>
            <w:vAlign w:val="center"/>
          </w:tcPr>
          <w:p w14:paraId="5D694FD1"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15" w:type="pct"/>
            <w:tcBorders>
              <w:top w:val="single" w:sz="4" w:space="0" w:color="000000"/>
              <w:left w:val="nil"/>
              <w:bottom w:val="single" w:sz="4" w:space="0" w:color="000000"/>
              <w:right w:val="single" w:sz="4" w:space="0" w:color="000000"/>
            </w:tcBorders>
            <w:noWrap/>
            <w:vAlign w:val="center"/>
          </w:tcPr>
          <w:p w14:paraId="2C27FBC3"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1253" w:type="pct"/>
            <w:tcBorders>
              <w:top w:val="single" w:sz="4" w:space="0" w:color="000000"/>
              <w:left w:val="nil"/>
              <w:bottom w:val="single" w:sz="4" w:space="0" w:color="000000"/>
              <w:right w:val="single" w:sz="4" w:space="0" w:color="000000"/>
            </w:tcBorders>
            <w:vAlign w:val="center"/>
          </w:tcPr>
          <w:p w14:paraId="14F244D4"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98" w:type="pct"/>
            <w:tcBorders>
              <w:top w:val="single" w:sz="4" w:space="0" w:color="000000"/>
              <w:left w:val="nil"/>
              <w:bottom w:val="single" w:sz="4" w:space="0" w:color="000000"/>
              <w:right w:val="single" w:sz="4" w:space="0" w:color="000000"/>
            </w:tcBorders>
            <w:vAlign w:val="center"/>
          </w:tcPr>
          <w:p w14:paraId="2D473C74"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18.43</w:t>
            </w:r>
          </w:p>
        </w:tc>
      </w:tr>
      <w:tr w:rsidR="00B6062F" w14:paraId="3A1D919A" w14:textId="77777777">
        <w:trPr>
          <w:trHeight w:val="499"/>
        </w:trPr>
        <w:tc>
          <w:tcPr>
            <w:tcW w:w="463" w:type="pct"/>
            <w:tcBorders>
              <w:top w:val="single" w:sz="4" w:space="0" w:color="000000"/>
              <w:left w:val="single" w:sz="4" w:space="0" w:color="000000"/>
              <w:bottom w:val="single" w:sz="4" w:space="0" w:color="000000"/>
              <w:right w:val="single" w:sz="4" w:space="0" w:color="000000"/>
            </w:tcBorders>
            <w:noWrap/>
            <w:vAlign w:val="center"/>
          </w:tcPr>
          <w:p w14:paraId="57279C8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篮球场</w:t>
            </w:r>
          </w:p>
        </w:tc>
        <w:tc>
          <w:tcPr>
            <w:tcW w:w="342" w:type="pct"/>
            <w:tcBorders>
              <w:top w:val="single" w:sz="4" w:space="0" w:color="000000"/>
              <w:left w:val="nil"/>
              <w:bottom w:val="single" w:sz="4" w:space="0" w:color="000000"/>
              <w:right w:val="single" w:sz="4" w:space="0" w:color="000000"/>
            </w:tcBorders>
            <w:vAlign w:val="center"/>
          </w:tcPr>
          <w:p w14:paraId="25AC454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386.76</w:t>
            </w:r>
          </w:p>
        </w:tc>
        <w:tc>
          <w:tcPr>
            <w:tcW w:w="361" w:type="pct"/>
            <w:tcBorders>
              <w:top w:val="single" w:sz="4" w:space="0" w:color="000000"/>
              <w:left w:val="nil"/>
              <w:bottom w:val="single" w:sz="4" w:space="0" w:color="000000"/>
              <w:right w:val="single" w:sz="4" w:space="0" w:color="000000"/>
            </w:tcBorders>
            <w:noWrap/>
            <w:vAlign w:val="center"/>
          </w:tcPr>
          <w:p w14:paraId="5CE98529"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05A658BB"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59A6A173"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688C965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386.76</w:t>
            </w:r>
          </w:p>
        </w:tc>
        <w:tc>
          <w:tcPr>
            <w:tcW w:w="209" w:type="pct"/>
            <w:tcBorders>
              <w:top w:val="single" w:sz="4" w:space="0" w:color="000000"/>
              <w:left w:val="nil"/>
              <w:bottom w:val="single" w:sz="4" w:space="0" w:color="000000"/>
              <w:right w:val="single" w:sz="4" w:space="0" w:color="000000"/>
            </w:tcBorders>
            <w:vAlign w:val="center"/>
          </w:tcPr>
          <w:p w14:paraId="7471429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5D100094" wp14:editId="49F3261A">
                  <wp:extent cx="144145" cy="186055"/>
                  <wp:effectExtent l="0" t="0" r="8255" b="4445"/>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noWrap/>
            <w:vAlign w:val="center"/>
          </w:tcPr>
          <w:p w14:paraId="3814FF7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7032</w:t>
            </w:r>
          </w:p>
        </w:tc>
        <w:tc>
          <w:tcPr>
            <w:tcW w:w="315" w:type="pct"/>
            <w:tcBorders>
              <w:top w:val="single" w:sz="4" w:space="0" w:color="000000"/>
              <w:left w:val="nil"/>
              <w:bottom w:val="single" w:sz="4" w:space="0" w:color="000000"/>
              <w:right w:val="single" w:sz="4" w:space="0" w:color="000000"/>
            </w:tcBorders>
            <w:vAlign w:val="center"/>
          </w:tcPr>
          <w:p w14:paraId="189932E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550</w:t>
            </w:r>
          </w:p>
        </w:tc>
        <w:tc>
          <w:tcPr>
            <w:tcW w:w="1253" w:type="pct"/>
            <w:tcBorders>
              <w:top w:val="single" w:sz="4" w:space="0" w:color="000000"/>
              <w:left w:val="nil"/>
              <w:bottom w:val="single" w:sz="4" w:space="0" w:color="000000"/>
              <w:right w:val="single" w:sz="4" w:space="0" w:color="000000"/>
            </w:tcBorders>
            <w:vAlign w:val="center"/>
          </w:tcPr>
          <w:p w14:paraId="4842840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w:t>
            </w:r>
            <w:proofErr w:type="gramStart"/>
            <w:r>
              <w:rPr>
                <w:rFonts w:ascii="楷体" w:eastAsia="楷体" w:hAnsi="楷体" w:cs="Times New Roman"/>
                <w:color w:val="000000"/>
                <w:sz w:val="18"/>
                <w:szCs w:val="18"/>
              </w:rPr>
              <w:t>厚硅</w:t>
            </w:r>
            <w:proofErr w:type="gramEnd"/>
            <w:r>
              <w:rPr>
                <w:rFonts w:ascii="Times New Roman" w:eastAsia="楷体" w:hAnsi="Times New Roman" w:cs="Times New Roman"/>
                <w:color w:val="000000"/>
                <w:sz w:val="18"/>
                <w:szCs w:val="18"/>
              </w:rPr>
              <w:t>PU</w:t>
            </w:r>
            <w:r>
              <w:rPr>
                <w:rFonts w:ascii="楷体" w:eastAsia="楷体" w:hAnsi="楷体" w:cs="Times New Roman"/>
                <w:color w:val="000000"/>
                <w:sz w:val="18"/>
                <w:szCs w:val="18"/>
              </w:rPr>
              <w:t>面层</w:t>
            </w:r>
            <w:r>
              <w:rPr>
                <w:rFonts w:ascii="Times New Roman" w:eastAsia="楷体" w:hAnsi="Times New Roman" w:cs="Times New Roman"/>
                <w:color w:val="000000"/>
                <w:sz w:val="18"/>
                <w:szCs w:val="18"/>
              </w:rPr>
              <w:t>+30</w:t>
            </w:r>
            <w:r>
              <w:rPr>
                <w:rFonts w:ascii="楷体" w:eastAsia="楷体" w:hAnsi="楷体" w:cs="Times New Roman"/>
                <w:color w:val="000000"/>
                <w:sz w:val="18"/>
                <w:szCs w:val="18"/>
              </w:rPr>
              <w:t>厚</w:t>
            </w:r>
            <w:r>
              <w:rPr>
                <w:rFonts w:ascii="Times New Roman" w:eastAsia="楷体" w:hAnsi="Times New Roman" w:cs="Times New Roman"/>
                <w:color w:val="000000"/>
                <w:sz w:val="18"/>
                <w:szCs w:val="18"/>
              </w:rPr>
              <w:t>AC-10F</w:t>
            </w:r>
            <w:r>
              <w:rPr>
                <w:rFonts w:ascii="楷体" w:eastAsia="楷体" w:hAnsi="楷体" w:cs="Times New Roman"/>
                <w:color w:val="000000"/>
                <w:sz w:val="18"/>
                <w:szCs w:val="18"/>
              </w:rPr>
              <w:t>型沥青混凝土</w:t>
            </w:r>
            <w:r>
              <w:rPr>
                <w:rFonts w:ascii="Times New Roman" w:eastAsia="楷体" w:hAnsi="Times New Roman" w:cs="Times New Roman"/>
                <w:color w:val="000000"/>
                <w:sz w:val="18"/>
                <w:szCs w:val="18"/>
              </w:rPr>
              <w:t>+40</w:t>
            </w:r>
            <w:r>
              <w:rPr>
                <w:rFonts w:ascii="楷体" w:eastAsia="楷体" w:hAnsi="楷体" w:cs="Times New Roman"/>
                <w:color w:val="000000"/>
                <w:sz w:val="18"/>
                <w:szCs w:val="18"/>
              </w:rPr>
              <w:t>厚</w:t>
            </w:r>
            <w:r>
              <w:rPr>
                <w:rFonts w:ascii="Times New Roman" w:eastAsia="楷体" w:hAnsi="Times New Roman" w:cs="Times New Roman"/>
                <w:color w:val="000000"/>
                <w:sz w:val="18"/>
                <w:szCs w:val="18"/>
              </w:rPr>
              <w:t>AC-20F</w:t>
            </w:r>
            <w:r>
              <w:rPr>
                <w:rFonts w:ascii="楷体" w:eastAsia="楷体" w:hAnsi="楷体" w:cs="Times New Roman"/>
                <w:color w:val="000000"/>
                <w:sz w:val="18"/>
                <w:szCs w:val="18"/>
              </w:rPr>
              <w:t>型沥青混凝土</w:t>
            </w:r>
            <w:r>
              <w:rPr>
                <w:rFonts w:ascii="Times New Roman" w:eastAsia="楷体" w:hAnsi="Times New Roman" w:cs="Times New Roman"/>
                <w:color w:val="000000"/>
                <w:sz w:val="18"/>
                <w:szCs w:val="18"/>
              </w:rPr>
              <w:t>+150</w:t>
            </w:r>
            <w:r>
              <w:rPr>
                <w:rFonts w:ascii="楷体" w:eastAsia="楷体" w:hAnsi="楷体" w:cs="Times New Roman"/>
                <w:color w:val="000000"/>
                <w:sz w:val="18"/>
                <w:szCs w:val="18"/>
              </w:rPr>
              <w:t>厚</w:t>
            </w:r>
            <w:r>
              <w:rPr>
                <w:rFonts w:ascii="Times New Roman" w:eastAsia="楷体" w:hAnsi="Times New Roman" w:cs="Times New Roman"/>
                <w:color w:val="000000"/>
                <w:sz w:val="18"/>
                <w:szCs w:val="18"/>
              </w:rPr>
              <w:t>8%</w:t>
            </w:r>
            <w:r>
              <w:rPr>
                <w:rFonts w:ascii="楷体" w:eastAsia="楷体" w:hAnsi="楷体" w:cs="Times New Roman"/>
                <w:color w:val="000000"/>
                <w:sz w:val="18"/>
                <w:szCs w:val="18"/>
              </w:rPr>
              <w:t>水泥稳定碎石</w:t>
            </w:r>
            <w:r>
              <w:rPr>
                <w:rFonts w:ascii="Times New Roman" w:eastAsia="楷体" w:hAnsi="Times New Roman" w:cs="Times New Roman"/>
                <w:color w:val="000000"/>
                <w:sz w:val="18"/>
                <w:szCs w:val="18"/>
              </w:rPr>
              <w:t>+300</w:t>
            </w:r>
            <w:proofErr w:type="gramStart"/>
            <w:r>
              <w:rPr>
                <w:rFonts w:ascii="楷体" w:eastAsia="楷体" w:hAnsi="楷体" w:cs="Times New Roman"/>
                <w:color w:val="000000"/>
                <w:sz w:val="18"/>
                <w:szCs w:val="18"/>
              </w:rPr>
              <w:t>厚砂卵石</w:t>
            </w:r>
            <w:proofErr w:type="gramEnd"/>
            <w:r>
              <w:rPr>
                <w:rFonts w:ascii="楷体" w:eastAsia="楷体" w:hAnsi="楷体" w:cs="Times New Roman"/>
                <w:color w:val="000000"/>
                <w:sz w:val="18"/>
                <w:szCs w:val="18"/>
              </w:rPr>
              <w:t>碾压密实</w:t>
            </w:r>
            <w:r>
              <w:rPr>
                <w:rFonts w:ascii="Times New Roman" w:eastAsia="楷体" w:hAnsi="Times New Roman" w:cs="Times New Roman"/>
                <w:color w:val="000000"/>
                <w:sz w:val="18"/>
                <w:szCs w:val="18"/>
              </w:rPr>
              <w:t>+</w:t>
            </w:r>
            <w:proofErr w:type="gramStart"/>
            <w:r>
              <w:rPr>
                <w:rFonts w:ascii="楷体" w:eastAsia="楷体" w:hAnsi="楷体" w:cs="Times New Roman"/>
                <w:color w:val="000000"/>
                <w:sz w:val="18"/>
                <w:szCs w:val="18"/>
              </w:rPr>
              <w:t>素土夯实</w:t>
            </w:r>
            <w:proofErr w:type="gramEnd"/>
          </w:p>
        </w:tc>
        <w:tc>
          <w:tcPr>
            <w:tcW w:w="398" w:type="pct"/>
            <w:tcBorders>
              <w:top w:val="single" w:sz="4" w:space="0" w:color="000000"/>
              <w:left w:val="nil"/>
              <w:bottom w:val="single" w:sz="4" w:space="0" w:color="000000"/>
              <w:right w:val="single" w:sz="4" w:space="0" w:color="000000"/>
            </w:tcBorders>
            <w:vAlign w:val="center"/>
          </w:tcPr>
          <w:p w14:paraId="3ACF347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7.22</w:t>
            </w:r>
          </w:p>
        </w:tc>
      </w:tr>
      <w:tr w:rsidR="00B6062F" w14:paraId="2804E8C0" w14:textId="77777777">
        <w:trPr>
          <w:trHeight w:val="499"/>
        </w:trPr>
        <w:tc>
          <w:tcPr>
            <w:tcW w:w="463" w:type="pct"/>
            <w:tcBorders>
              <w:top w:val="single" w:sz="4" w:space="0" w:color="000000"/>
              <w:left w:val="single" w:sz="4" w:space="0" w:color="000000"/>
              <w:bottom w:val="single" w:sz="4" w:space="0" w:color="000000"/>
              <w:right w:val="single" w:sz="4" w:space="0" w:color="000000"/>
            </w:tcBorders>
            <w:noWrap/>
            <w:vAlign w:val="center"/>
          </w:tcPr>
          <w:p w14:paraId="1B6793E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网球场</w:t>
            </w:r>
          </w:p>
        </w:tc>
        <w:tc>
          <w:tcPr>
            <w:tcW w:w="342" w:type="pct"/>
            <w:tcBorders>
              <w:top w:val="single" w:sz="4" w:space="0" w:color="000000"/>
              <w:left w:val="nil"/>
              <w:bottom w:val="single" w:sz="4" w:space="0" w:color="000000"/>
              <w:right w:val="single" w:sz="4" w:space="0" w:color="000000"/>
            </w:tcBorders>
            <w:vAlign w:val="center"/>
          </w:tcPr>
          <w:p w14:paraId="6FA16E9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126.72</w:t>
            </w:r>
          </w:p>
        </w:tc>
        <w:tc>
          <w:tcPr>
            <w:tcW w:w="361" w:type="pct"/>
            <w:tcBorders>
              <w:top w:val="single" w:sz="4" w:space="0" w:color="000000"/>
              <w:left w:val="nil"/>
              <w:bottom w:val="single" w:sz="4" w:space="0" w:color="000000"/>
              <w:right w:val="single" w:sz="4" w:space="0" w:color="000000"/>
            </w:tcBorders>
            <w:noWrap/>
            <w:vAlign w:val="center"/>
          </w:tcPr>
          <w:p w14:paraId="1F1C6BC0"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205E76F3"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630605B7"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79163B9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126.72</w:t>
            </w:r>
          </w:p>
        </w:tc>
        <w:tc>
          <w:tcPr>
            <w:tcW w:w="209" w:type="pct"/>
            <w:tcBorders>
              <w:top w:val="single" w:sz="4" w:space="0" w:color="000000"/>
              <w:left w:val="nil"/>
              <w:bottom w:val="single" w:sz="4" w:space="0" w:color="000000"/>
              <w:right w:val="single" w:sz="4" w:space="0" w:color="000000"/>
            </w:tcBorders>
            <w:vAlign w:val="center"/>
          </w:tcPr>
          <w:p w14:paraId="64F8B7D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10098259" wp14:editId="57DA4E12">
                  <wp:extent cx="144145" cy="186055"/>
                  <wp:effectExtent l="0" t="0" r="8255" b="4445"/>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noWrap/>
            <w:vAlign w:val="center"/>
          </w:tcPr>
          <w:p w14:paraId="34B2997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2304</w:t>
            </w:r>
          </w:p>
        </w:tc>
        <w:tc>
          <w:tcPr>
            <w:tcW w:w="315" w:type="pct"/>
            <w:tcBorders>
              <w:top w:val="single" w:sz="4" w:space="0" w:color="000000"/>
              <w:left w:val="nil"/>
              <w:bottom w:val="single" w:sz="4" w:space="0" w:color="000000"/>
              <w:right w:val="single" w:sz="4" w:space="0" w:color="000000"/>
            </w:tcBorders>
            <w:vAlign w:val="center"/>
          </w:tcPr>
          <w:p w14:paraId="42B7221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550</w:t>
            </w:r>
          </w:p>
        </w:tc>
        <w:tc>
          <w:tcPr>
            <w:tcW w:w="1253" w:type="pct"/>
            <w:tcBorders>
              <w:top w:val="single" w:sz="4" w:space="0" w:color="000000"/>
              <w:left w:val="nil"/>
              <w:bottom w:val="single" w:sz="4" w:space="0" w:color="000000"/>
              <w:right w:val="single" w:sz="4" w:space="0" w:color="000000"/>
            </w:tcBorders>
            <w:vAlign w:val="center"/>
          </w:tcPr>
          <w:p w14:paraId="06A3590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w:t>
            </w:r>
            <w:proofErr w:type="gramStart"/>
            <w:r>
              <w:rPr>
                <w:rFonts w:ascii="楷体" w:eastAsia="楷体" w:hAnsi="楷体" w:cs="Times New Roman"/>
                <w:color w:val="000000"/>
                <w:sz w:val="18"/>
                <w:szCs w:val="18"/>
              </w:rPr>
              <w:t>厚硅</w:t>
            </w:r>
            <w:proofErr w:type="gramEnd"/>
            <w:r>
              <w:rPr>
                <w:rFonts w:ascii="Times New Roman" w:eastAsia="楷体" w:hAnsi="Times New Roman" w:cs="Times New Roman"/>
                <w:color w:val="000000"/>
                <w:sz w:val="18"/>
                <w:szCs w:val="18"/>
              </w:rPr>
              <w:t>PU</w:t>
            </w:r>
            <w:r>
              <w:rPr>
                <w:rFonts w:ascii="楷体" w:eastAsia="楷体" w:hAnsi="楷体" w:cs="Times New Roman"/>
                <w:color w:val="000000"/>
                <w:sz w:val="18"/>
                <w:szCs w:val="18"/>
              </w:rPr>
              <w:t>面层</w:t>
            </w:r>
            <w:r>
              <w:rPr>
                <w:rFonts w:ascii="Times New Roman" w:eastAsia="楷体" w:hAnsi="Times New Roman" w:cs="Times New Roman"/>
                <w:color w:val="000000"/>
                <w:sz w:val="18"/>
                <w:szCs w:val="18"/>
              </w:rPr>
              <w:t>+30</w:t>
            </w:r>
            <w:r>
              <w:rPr>
                <w:rFonts w:ascii="楷体" w:eastAsia="楷体" w:hAnsi="楷体" w:cs="Times New Roman"/>
                <w:color w:val="000000"/>
                <w:sz w:val="18"/>
                <w:szCs w:val="18"/>
              </w:rPr>
              <w:t>厚</w:t>
            </w:r>
            <w:r>
              <w:rPr>
                <w:rFonts w:ascii="Times New Roman" w:eastAsia="楷体" w:hAnsi="Times New Roman" w:cs="Times New Roman"/>
                <w:color w:val="000000"/>
                <w:sz w:val="18"/>
                <w:szCs w:val="18"/>
              </w:rPr>
              <w:t>AC-10F</w:t>
            </w:r>
            <w:r>
              <w:rPr>
                <w:rFonts w:ascii="楷体" w:eastAsia="楷体" w:hAnsi="楷体" w:cs="Times New Roman"/>
                <w:color w:val="000000"/>
                <w:sz w:val="18"/>
                <w:szCs w:val="18"/>
              </w:rPr>
              <w:t>型沥青混凝土</w:t>
            </w:r>
            <w:r>
              <w:rPr>
                <w:rFonts w:ascii="Times New Roman" w:eastAsia="楷体" w:hAnsi="Times New Roman" w:cs="Times New Roman"/>
                <w:color w:val="000000"/>
                <w:sz w:val="18"/>
                <w:szCs w:val="18"/>
              </w:rPr>
              <w:t>+40</w:t>
            </w:r>
            <w:r>
              <w:rPr>
                <w:rFonts w:ascii="楷体" w:eastAsia="楷体" w:hAnsi="楷体" w:cs="Times New Roman"/>
                <w:color w:val="000000"/>
                <w:sz w:val="18"/>
                <w:szCs w:val="18"/>
              </w:rPr>
              <w:t>厚</w:t>
            </w:r>
            <w:r>
              <w:rPr>
                <w:rFonts w:ascii="Times New Roman" w:eastAsia="楷体" w:hAnsi="Times New Roman" w:cs="Times New Roman"/>
                <w:color w:val="000000"/>
                <w:sz w:val="18"/>
                <w:szCs w:val="18"/>
              </w:rPr>
              <w:t>AC-20F</w:t>
            </w:r>
            <w:r>
              <w:rPr>
                <w:rFonts w:ascii="楷体" w:eastAsia="楷体" w:hAnsi="楷体" w:cs="Times New Roman"/>
                <w:color w:val="000000"/>
                <w:sz w:val="18"/>
                <w:szCs w:val="18"/>
              </w:rPr>
              <w:t>型沥青混凝土</w:t>
            </w:r>
            <w:r>
              <w:rPr>
                <w:rFonts w:ascii="Times New Roman" w:eastAsia="楷体" w:hAnsi="Times New Roman" w:cs="Times New Roman"/>
                <w:color w:val="000000"/>
                <w:sz w:val="18"/>
                <w:szCs w:val="18"/>
              </w:rPr>
              <w:t>+150</w:t>
            </w:r>
            <w:r>
              <w:rPr>
                <w:rFonts w:ascii="楷体" w:eastAsia="楷体" w:hAnsi="楷体" w:cs="Times New Roman"/>
                <w:color w:val="000000"/>
                <w:sz w:val="18"/>
                <w:szCs w:val="18"/>
              </w:rPr>
              <w:t>厚</w:t>
            </w:r>
            <w:r>
              <w:rPr>
                <w:rFonts w:ascii="Times New Roman" w:eastAsia="楷体" w:hAnsi="Times New Roman" w:cs="Times New Roman"/>
                <w:color w:val="000000"/>
                <w:sz w:val="18"/>
                <w:szCs w:val="18"/>
              </w:rPr>
              <w:t>8%</w:t>
            </w:r>
            <w:r>
              <w:rPr>
                <w:rFonts w:ascii="楷体" w:eastAsia="楷体" w:hAnsi="楷体" w:cs="Times New Roman"/>
                <w:color w:val="000000"/>
                <w:sz w:val="18"/>
                <w:szCs w:val="18"/>
              </w:rPr>
              <w:t>水泥稳定碎石</w:t>
            </w:r>
            <w:r>
              <w:rPr>
                <w:rFonts w:ascii="Times New Roman" w:eastAsia="楷体" w:hAnsi="Times New Roman" w:cs="Times New Roman"/>
                <w:color w:val="000000"/>
                <w:sz w:val="18"/>
                <w:szCs w:val="18"/>
              </w:rPr>
              <w:t>+300</w:t>
            </w:r>
            <w:proofErr w:type="gramStart"/>
            <w:r>
              <w:rPr>
                <w:rFonts w:ascii="楷体" w:eastAsia="楷体" w:hAnsi="楷体" w:cs="Times New Roman"/>
                <w:color w:val="000000"/>
                <w:sz w:val="18"/>
                <w:szCs w:val="18"/>
              </w:rPr>
              <w:t>厚砂卵石</w:t>
            </w:r>
            <w:proofErr w:type="gramEnd"/>
            <w:r>
              <w:rPr>
                <w:rFonts w:ascii="楷体" w:eastAsia="楷体" w:hAnsi="楷体" w:cs="Times New Roman"/>
                <w:color w:val="000000"/>
                <w:sz w:val="18"/>
                <w:szCs w:val="18"/>
              </w:rPr>
              <w:t>碾压密实</w:t>
            </w:r>
            <w:r>
              <w:rPr>
                <w:rFonts w:ascii="Times New Roman" w:eastAsia="楷体" w:hAnsi="Times New Roman" w:cs="Times New Roman"/>
                <w:color w:val="000000"/>
                <w:sz w:val="18"/>
                <w:szCs w:val="18"/>
              </w:rPr>
              <w:t>+</w:t>
            </w:r>
            <w:proofErr w:type="gramStart"/>
            <w:r>
              <w:rPr>
                <w:rFonts w:ascii="楷体" w:eastAsia="楷体" w:hAnsi="楷体" w:cs="Times New Roman"/>
                <w:color w:val="000000"/>
                <w:sz w:val="18"/>
                <w:szCs w:val="18"/>
              </w:rPr>
              <w:t>素土夯实</w:t>
            </w:r>
            <w:proofErr w:type="gramEnd"/>
          </w:p>
        </w:tc>
        <w:tc>
          <w:tcPr>
            <w:tcW w:w="398" w:type="pct"/>
            <w:tcBorders>
              <w:top w:val="single" w:sz="4" w:space="0" w:color="000000"/>
              <w:left w:val="nil"/>
              <w:bottom w:val="single" w:sz="4" w:space="0" w:color="000000"/>
              <w:right w:val="single" w:sz="4" w:space="0" w:color="000000"/>
            </w:tcBorders>
            <w:vAlign w:val="center"/>
          </w:tcPr>
          <w:p w14:paraId="439AE30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2.37</w:t>
            </w:r>
          </w:p>
        </w:tc>
      </w:tr>
      <w:tr w:rsidR="00B6062F" w14:paraId="523F27C1" w14:textId="77777777">
        <w:trPr>
          <w:trHeight w:val="499"/>
        </w:trPr>
        <w:tc>
          <w:tcPr>
            <w:tcW w:w="463" w:type="pct"/>
            <w:tcBorders>
              <w:top w:val="single" w:sz="4" w:space="0" w:color="000000"/>
              <w:left w:val="single" w:sz="4" w:space="0" w:color="000000"/>
              <w:bottom w:val="single" w:sz="4" w:space="0" w:color="000000"/>
              <w:right w:val="single" w:sz="4" w:space="0" w:color="000000"/>
            </w:tcBorders>
            <w:noWrap/>
            <w:vAlign w:val="center"/>
          </w:tcPr>
          <w:p w14:paraId="5F61D9B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排球场</w:t>
            </w:r>
          </w:p>
        </w:tc>
        <w:tc>
          <w:tcPr>
            <w:tcW w:w="342" w:type="pct"/>
            <w:tcBorders>
              <w:top w:val="single" w:sz="4" w:space="0" w:color="000000"/>
              <w:left w:val="nil"/>
              <w:bottom w:val="single" w:sz="4" w:space="0" w:color="000000"/>
              <w:right w:val="single" w:sz="4" w:space="0" w:color="000000"/>
            </w:tcBorders>
            <w:vAlign w:val="center"/>
          </w:tcPr>
          <w:p w14:paraId="47EA957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103.95</w:t>
            </w:r>
          </w:p>
        </w:tc>
        <w:tc>
          <w:tcPr>
            <w:tcW w:w="361" w:type="pct"/>
            <w:tcBorders>
              <w:top w:val="single" w:sz="4" w:space="0" w:color="000000"/>
              <w:left w:val="nil"/>
              <w:bottom w:val="single" w:sz="4" w:space="0" w:color="000000"/>
              <w:right w:val="single" w:sz="4" w:space="0" w:color="000000"/>
            </w:tcBorders>
            <w:noWrap/>
            <w:vAlign w:val="center"/>
          </w:tcPr>
          <w:p w14:paraId="0D7457AA"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4353C40A"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7F947EB5"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7ECDE61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103.95</w:t>
            </w:r>
          </w:p>
        </w:tc>
        <w:tc>
          <w:tcPr>
            <w:tcW w:w="209" w:type="pct"/>
            <w:tcBorders>
              <w:top w:val="single" w:sz="4" w:space="0" w:color="000000"/>
              <w:left w:val="nil"/>
              <w:bottom w:val="single" w:sz="4" w:space="0" w:color="000000"/>
              <w:right w:val="single" w:sz="4" w:space="0" w:color="000000"/>
            </w:tcBorders>
            <w:vAlign w:val="center"/>
          </w:tcPr>
          <w:p w14:paraId="3C01797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6CF1FC27" wp14:editId="1A63486D">
                  <wp:extent cx="144145" cy="186055"/>
                  <wp:effectExtent l="0" t="0" r="8255" b="4445"/>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noWrap/>
            <w:vAlign w:val="center"/>
          </w:tcPr>
          <w:p w14:paraId="1F9EAEF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1890</w:t>
            </w:r>
          </w:p>
        </w:tc>
        <w:tc>
          <w:tcPr>
            <w:tcW w:w="315" w:type="pct"/>
            <w:tcBorders>
              <w:top w:val="single" w:sz="4" w:space="0" w:color="000000"/>
              <w:left w:val="nil"/>
              <w:bottom w:val="single" w:sz="4" w:space="0" w:color="000000"/>
              <w:right w:val="single" w:sz="4" w:space="0" w:color="000000"/>
            </w:tcBorders>
            <w:vAlign w:val="center"/>
          </w:tcPr>
          <w:p w14:paraId="25AB0B8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550</w:t>
            </w:r>
          </w:p>
        </w:tc>
        <w:tc>
          <w:tcPr>
            <w:tcW w:w="1253" w:type="pct"/>
            <w:tcBorders>
              <w:top w:val="single" w:sz="4" w:space="0" w:color="000000"/>
              <w:left w:val="nil"/>
              <w:bottom w:val="single" w:sz="4" w:space="0" w:color="000000"/>
              <w:right w:val="single" w:sz="4" w:space="0" w:color="000000"/>
            </w:tcBorders>
            <w:vAlign w:val="center"/>
          </w:tcPr>
          <w:p w14:paraId="2DE7078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w:t>
            </w:r>
            <w:proofErr w:type="gramStart"/>
            <w:r>
              <w:rPr>
                <w:rFonts w:ascii="楷体" w:eastAsia="楷体" w:hAnsi="楷体" w:cs="Times New Roman"/>
                <w:color w:val="000000"/>
                <w:sz w:val="18"/>
                <w:szCs w:val="18"/>
              </w:rPr>
              <w:t>厚硅</w:t>
            </w:r>
            <w:proofErr w:type="gramEnd"/>
            <w:r>
              <w:rPr>
                <w:rFonts w:ascii="Times New Roman" w:eastAsia="楷体" w:hAnsi="Times New Roman" w:cs="Times New Roman"/>
                <w:color w:val="000000"/>
                <w:sz w:val="18"/>
                <w:szCs w:val="18"/>
              </w:rPr>
              <w:t>PU</w:t>
            </w:r>
            <w:r>
              <w:rPr>
                <w:rFonts w:ascii="楷体" w:eastAsia="楷体" w:hAnsi="楷体" w:cs="Times New Roman"/>
                <w:color w:val="000000"/>
                <w:sz w:val="18"/>
                <w:szCs w:val="18"/>
              </w:rPr>
              <w:t>面层</w:t>
            </w:r>
            <w:r>
              <w:rPr>
                <w:rFonts w:ascii="Times New Roman" w:eastAsia="楷体" w:hAnsi="Times New Roman" w:cs="Times New Roman"/>
                <w:color w:val="000000"/>
                <w:sz w:val="18"/>
                <w:szCs w:val="18"/>
              </w:rPr>
              <w:t>+30</w:t>
            </w:r>
            <w:r>
              <w:rPr>
                <w:rFonts w:ascii="楷体" w:eastAsia="楷体" w:hAnsi="楷体" w:cs="Times New Roman"/>
                <w:color w:val="000000"/>
                <w:sz w:val="18"/>
                <w:szCs w:val="18"/>
              </w:rPr>
              <w:t>厚</w:t>
            </w:r>
            <w:r>
              <w:rPr>
                <w:rFonts w:ascii="Times New Roman" w:eastAsia="楷体" w:hAnsi="Times New Roman" w:cs="Times New Roman"/>
                <w:color w:val="000000"/>
                <w:sz w:val="18"/>
                <w:szCs w:val="18"/>
              </w:rPr>
              <w:t>AC-10F</w:t>
            </w:r>
            <w:r>
              <w:rPr>
                <w:rFonts w:ascii="楷体" w:eastAsia="楷体" w:hAnsi="楷体" w:cs="Times New Roman"/>
                <w:color w:val="000000"/>
                <w:sz w:val="18"/>
                <w:szCs w:val="18"/>
              </w:rPr>
              <w:t>型沥青混凝土</w:t>
            </w:r>
            <w:r>
              <w:rPr>
                <w:rFonts w:ascii="Times New Roman" w:eastAsia="楷体" w:hAnsi="Times New Roman" w:cs="Times New Roman"/>
                <w:color w:val="000000"/>
                <w:sz w:val="18"/>
                <w:szCs w:val="18"/>
              </w:rPr>
              <w:t>+40</w:t>
            </w:r>
            <w:r>
              <w:rPr>
                <w:rFonts w:ascii="楷体" w:eastAsia="楷体" w:hAnsi="楷体" w:cs="Times New Roman"/>
                <w:color w:val="000000"/>
                <w:sz w:val="18"/>
                <w:szCs w:val="18"/>
              </w:rPr>
              <w:t>厚</w:t>
            </w:r>
            <w:r>
              <w:rPr>
                <w:rFonts w:ascii="Times New Roman" w:eastAsia="楷体" w:hAnsi="Times New Roman" w:cs="Times New Roman"/>
                <w:color w:val="000000"/>
                <w:sz w:val="18"/>
                <w:szCs w:val="18"/>
              </w:rPr>
              <w:t>AC-20F</w:t>
            </w:r>
            <w:r>
              <w:rPr>
                <w:rFonts w:ascii="楷体" w:eastAsia="楷体" w:hAnsi="楷体" w:cs="Times New Roman"/>
                <w:color w:val="000000"/>
                <w:sz w:val="18"/>
                <w:szCs w:val="18"/>
              </w:rPr>
              <w:t>型沥青混凝土</w:t>
            </w:r>
            <w:r>
              <w:rPr>
                <w:rFonts w:ascii="Times New Roman" w:eastAsia="楷体" w:hAnsi="Times New Roman" w:cs="Times New Roman"/>
                <w:color w:val="000000"/>
                <w:sz w:val="18"/>
                <w:szCs w:val="18"/>
              </w:rPr>
              <w:t>+150</w:t>
            </w:r>
            <w:r>
              <w:rPr>
                <w:rFonts w:ascii="楷体" w:eastAsia="楷体" w:hAnsi="楷体" w:cs="Times New Roman"/>
                <w:color w:val="000000"/>
                <w:sz w:val="18"/>
                <w:szCs w:val="18"/>
              </w:rPr>
              <w:t>厚</w:t>
            </w:r>
            <w:r>
              <w:rPr>
                <w:rFonts w:ascii="Times New Roman" w:eastAsia="楷体" w:hAnsi="Times New Roman" w:cs="Times New Roman"/>
                <w:color w:val="000000"/>
                <w:sz w:val="18"/>
                <w:szCs w:val="18"/>
              </w:rPr>
              <w:t>8%</w:t>
            </w:r>
            <w:r>
              <w:rPr>
                <w:rFonts w:ascii="楷体" w:eastAsia="楷体" w:hAnsi="楷体" w:cs="Times New Roman"/>
                <w:color w:val="000000"/>
                <w:sz w:val="18"/>
                <w:szCs w:val="18"/>
              </w:rPr>
              <w:t>水泥稳定碎石</w:t>
            </w:r>
            <w:r>
              <w:rPr>
                <w:rFonts w:ascii="Times New Roman" w:eastAsia="楷体" w:hAnsi="Times New Roman" w:cs="Times New Roman"/>
                <w:color w:val="000000"/>
                <w:sz w:val="18"/>
                <w:szCs w:val="18"/>
              </w:rPr>
              <w:t>+300</w:t>
            </w:r>
            <w:proofErr w:type="gramStart"/>
            <w:r>
              <w:rPr>
                <w:rFonts w:ascii="楷体" w:eastAsia="楷体" w:hAnsi="楷体" w:cs="Times New Roman"/>
                <w:color w:val="000000"/>
                <w:sz w:val="18"/>
                <w:szCs w:val="18"/>
              </w:rPr>
              <w:t>厚砂卵石</w:t>
            </w:r>
            <w:proofErr w:type="gramEnd"/>
            <w:r>
              <w:rPr>
                <w:rFonts w:ascii="楷体" w:eastAsia="楷体" w:hAnsi="楷体" w:cs="Times New Roman"/>
                <w:color w:val="000000"/>
                <w:sz w:val="18"/>
                <w:szCs w:val="18"/>
              </w:rPr>
              <w:t>碾压密实</w:t>
            </w:r>
            <w:r>
              <w:rPr>
                <w:rFonts w:ascii="Times New Roman" w:eastAsia="楷体" w:hAnsi="Times New Roman" w:cs="Times New Roman"/>
                <w:color w:val="000000"/>
                <w:sz w:val="18"/>
                <w:szCs w:val="18"/>
              </w:rPr>
              <w:t>+</w:t>
            </w:r>
            <w:proofErr w:type="gramStart"/>
            <w:r>
              <w:rPr>
                <w:rFonts w:ascii="楷体" w:eastAsia="楷体" w:hAnsi="楷体" w:cs="Times New Roman"/>
                <w:color w:val="000000"/>
                <w:sz w:val="18"/>
                <w:szCs w:val="18"/>
              </w:rPr>
              <w:t>素土夯实</w:t>
            </w:r>
            <w:proofErr w:type="gramEnd"/>
          </w:p>
        </w:tc>
        <w:tc>
          <w:tcPr>
            <w:tcW w:w="398" w:type="pct"/>
            <w:tcBorders>
              <w:top w:val="single" w:sz="4" w:space="0" w:color="000000"/>
              <w:left w:val="nil"/>
              <w:bottom w:val="single" w:sz="4" w:space="0" w:color="000000"/>
              <w:right w:val="single" w:sz="4" w:space="0" w:color="000000"/>
            </w:tcBorders>
            <w:vAlign w:val="center"/>
          </w:tcPr>
          <w:p w14:paraId="1319723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1.94</w:t>
            </w:r>
          </w:p>
        </w:tc>
      </w:tr>
      <w:tr w:rsidR="00B6062F" w14:paraId="4AFF44DD" w14:textId="77777777">
        <w:trPr>
          <w:trHeight w:val="499"/>
        </w:trPr>
        <w:tc>
          <w:tcPr>
            <w:tcW w:w="463" w:type="pct"/>
            <w:tcBorders>
              <w:top w:val="single" w:sz="4" w:space="0" w:color="000000"/>
              <w:left w:val="single" w:sz="4" w:space="0" w:color="000000"/>
              <w:bottom w:val="single" w:sz="4" w:space="0" w:color="000000"/>
              <w:right w:val="single" w:sz="4" w:space="0" w:color="000000"/>
            </w:tcBorders>
            <w:noWrap/>
            <w:vAlign w:val="center"/>
          </w:tcPr>
          <w:p w14:paraId="5BE5026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足球场</w:t>
            </w:r>
          </w:p>
        </w:tc>
        <w:tc>
          <w:tcPr>
            <w:tcW w:w="342" w:type="pct"/>
            <w:tcBorders>
              <w:top w:val="single" w:sz="4" w:space="0" w:color="000000"/>
              <w:left w:val="nil"/>
              <w:bottom w:val="single" w:sz="4" w:space="0" w:color="000000"/>
              <w:right w:val="single" w:sz="4" w:space="0" w:color="000000"/>
            </w:tcBorders>
            <w:vAlign w:val="center"/>
          </w:tcPr>
          <w:p w14:paraId="7B9A542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36.30</w:t>
            </w:r>
          </w:p>
        </w:tc>
        <w:tc>
          <w:tcPr>
            <w:tcW w:w="361" w:type="pct"/>
            <w:tcBorders>
              <w:top w:val="single" w:sz="4" w:space="0" w:color="000000"/>
              <w:left w:val="nil"/>
              <w:bottom w:val="single" w:sz="4" w:space="0" w:color="000000"/>
              <w:right w:val="single" w:sz="4" w:space="0" w:color="000000"/>
            </w:tcBorders>
            <w:noWrap/>
            <w:vAlign w:val="center"/>
          </w:tcPr>
          <w:p w14:paraId="6A9C40F9"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07758FC4"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4418F69E"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0CB9EFE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36.30</w:t>
            </w:r>
          </w:p>
        </w:tc>
        <w:tc>
          <w:tcPr>
            <w:tcW w:w="209" w:type="pct"/>
            <w:tcBorders>
              <w:top w:val="single" w:sz="4" w:space="0" w:color="000000"/>
              <w:left w:val="nil"/>
              <w:bottom w:val="single" w:sz="4" w:space="0" w:color="000000"/>
              <w:right w:val="single" w:sz="4" w:space="0" w:color="000000"/>
            </w:tcBorders>
            <w:vAlign w:val="center"/>
          </w:tcPr>
          <w:p w14:paraId="5434547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6DDE3292" wp14:editId="0046F4FE">
                  <wp:extent cx="144145" cy="186055"/>
                  <wp:effectExtent l="0" t="0" r="8255" b="4445"/>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noWrap/>
            <w:vAlign w:val="center"/>
          </w:tcPr>
          <w:p w14:paraId="76994F3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660</w:t>
            </w:r>
          </w:p>
        </w:tc>
        <w:tc>
          <w:tcPr>
            <w:tcW w:w="315" w:type="pct"/>
            <w:tcBorders>
              <w:top w:val="single" w:sz="4" w:space="0" w:color="000000"/>
              <w:left w:val="nil"/>
              <w:bottom w:val="single" w:sz="4" w:space="0" w:color="000000"/>
              <w:right w:val="single" w:sz="4" w:space="0" w:color="000000"/>
            </w:tcBorders>
            <w:vAlign w:val="center"/>
          </w:tcPr>
          <w:p w14:paraId="7281DA9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550</w:t>
            </w:r>
          </w:p>
        </w:tc>
        <w:tc>
          <w:tcPr>
            <w:tcW w:w="1253" w:type="pct"/>
            <w:tcBorders>
              <w:top w:val="single" w:sz="4" w:space="0" w:color="000000"/>
              <w:left w:val="nil"/>
              <w:bottom w:val="single" w:sz="4" w:space="0" w:color="000000"/>
              <w:right w:val="single" w:sz="4" w:space="0" w:color="000000"/>
            </w:tcBorders>
            <w:vAlign w:val="center"/>
          </w:tcPr>
          <w:p w14:paraId="7AAB770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w:t>
            </w:r>
            <w:proofErr w:type="gramStart"/>
            <w:r>
              <w:rPr>
                <w:rFonts w:ascii="楷体" w:eastAsia="楷体" w:hAnsi="楷体" w:cs="Times New Roman"/>
                <w:color w:val="000000"/>
                <w:sz w:val="18"/>
                <w:szCs w:val="18"/>
              </w:rPr>
              <w:t>厚硅</w:t>
            </w:r>
            <w:proofErr w:type="gramEnd"/>
            <w:r>
              <w:rPr>
                <w:rFonts w:ascii="Times New Roman" w:eastAsia="楷体" w:hAnsi="Times New Roman" w:cs="Times New Roman"/>
                <w:color w:val="000000"/>
                <w:sz w:val="18"/>
                <w:szCs w:val="18"/>
              </w:rPr>
              <w:t>PU</w:t>
            </w:r>
            <w:r>
              <w:rPr>
                <w:rFonts w:ascii="楷体" w:eastAsia="楷体" w:hAnsi="楷体" w:cs="Times New Roman"/>
                <w:color w:val="000000"/>
                <w:sz w:val="18"/>
                <w:szCs w:val="18"/>
              </w:rPr>
              <w:t>面层</w:t>
            </w:r>
            <w:r>
              <w:rPr>
                <w:rFonts w:ascii="Times New Roman" w:eastAsia="楷体" w:hAnsi="Times New Roman" w:cs="Times New Roman"/>
                <w:color w:val="000000"/>
                <w:sz w:val="18"/>
                <w:szCs w:val="18"/>
              </w:rPr>
              <w:t>+30</w:t>
            </w:r>
            <w:r>
              <w:rPr>
                <w:rFonts w:ascii="楷体" w:eastAsia="楷体" w:hAnsi="楷体" w:cs="Times New Roman"/>
                <w:color w:val="000000"/>
                <w:sz w:val="18"/>
                <w:szCs w:val="18"/>
              </w:rPr>
              <w:t>厚</w:t>
            </w:r>
            <w:r>
              <w:rPr>
                <w:rFonts w:ascii="Times New Roman" w:eastAsia="楷体" w:hAnsi="Times New Roman" w:cs="Times New Roman"/>
                <w:color w:val="000000"/>
                <w:sz w:val="18"/>
                <w:szCs w:val="18"/>
              </w:rPr>
              <w:t>AC-10F</w:t>
            </w:r>
            <w:r>
              <w:rPr>
                <w:rFonts w:ascii="楷体" w:eastAsia="楷体" w:hAnsi="楷体" w:cs="Times New Roman"/>
                <w:color w:val="000000"/>
                <w:sz w:val="18"/>
                <w:szCs w:val="18"/>
              </w:rPr>
              <w:t>型沥青混凝土</w:t>
            </w:r>
            <w:r>
              <w:rPr>
                <w:rFonts w:ascii="Times New Roman" w:eastAsia="楷体" w:hAnsi="Times New Roman" w:cs="Times New Roman"/>
                <w:color w:val="000000"/>
                <w:sz w:val="18"/>
                <w:szCs w:val="18"/>
              </w:rPr>
              <w:t>+40</w:t>
            </w:r>
            <w:r>
              <w:rPr>
                <w:rFonts w:ascii="楷体" w:eastAsia="楷体" w:hAnsi="楷体" w:cs="Times New Roman"/>
                <w:color w:val="000000"/>
                <w:sz w:val="18"/>
                <w:szCs w:val="18"/>
              </w:rPr>
              <w:t>厚</w:t>
            </w:r>
            <w:r>
              <w:rPr>
                <w:rFonts w:ascii="Times New Roman" w:eastAsia="楷体" w:hAnsi="Times New Roman" w:cs="Times New Roman"/>
                <w:color w:val="000000"/>
                <w:sz w:val="18"/>
                <w:szCs w:val="18"/>
              </w:rPr>
              <w:t>AC-20F</w:t>
            </w:r>
            <w:r>
              <w:rPr>
                <w:rFonts w:ascii="楷体" w:eastAsia="楷体" w:hAnsi="楷体" w:cs="Times New Roman"/>
                <w:color w:val="000000"/>
                <w:sz w:val="18"/>
                <w:szCs w:val="18"/>
              </w:rPr>
              <w:t>型沥青混凝土</w:t>
            </w:r>
            <w:r>
              <w:rPr>
                <w:rFonts w:ascii="Times New Roman" w:eastAsia="楷体" w:hAnsi="Times New Roman" w:cs="Times New Roman"/>
                <w:color w:val="000000"/>
                <w:sz w:val="18"/>
                <w:szCs w:val="18"/>
              </w:rPr>
              <w:t>+150</w:t>
            </w:r>
            <w:r>
              <w:rPr>
                <w:rFonts w:ascii="楷体" w:eastAsia="楷体" w:hAnsi="楷体" w:cs="Times New Roman"/>
                <w:color w:val="000000"/>
                <w:sz w:val="18"/>
                <w:szCs w:val="18"/>
              </w:rPr>
              <w:t>厚</w:t>
            </w:r>
            <w:r>
              <w:rPr>
                <w:rFonts w:ascii="Times New Roman" w:eastAsia="楷体" w:hAnsi="Times New Roman" w:cs="Times New Roman"/>
                <w:color w:val="000000"/>
                <w:sz w:val="18"/>
                <w:szCs w:val="18"/>
              </w:rPr>
              <w:t>8%</w:t>
            </w:r>
            <w:r>
              <w:rPr>
                <w:rFonts w:ascii="楷体" w:eastAsia="楷体" w:hAnsi="楷体" w:cs="Times New Roman"/>
                <w:color w:val="000000"/>
                <w:sz w:val="18"/>
                <w:szCs w:val="18"/>
              </w:rPr>
              <w:t>水泥稳定碎石</w:t>
            </w:r>
            <w:r>
              <w:rPr>
                <w:rFonts w:ascii="Times New Roman" w:eastAsia="楷体" w:hAnsi="Times New Roman" w:cs="Times New Roman"/>
                <w:color w:val="000000"/>
                <w:sz w:val="18"/>
                <w:szCs w:val="18"/>
              </w:rPr>
              <w:t>+300</w:t>
            </w:r>
            <w:proofErr w:type="gramStart"/>
            <w:r>
              <w:rPr>
                <w:rFonts w:ascii="楷体" w:eastAsia="楷体" w:hAnsi="楷体" w:cs="Times New Roman"/>
                <w:color w:val="000000"/>
                <w:sz w:val="18"/>
                <w:szCs w:val="18"/>
              </w:rPr>
              <w:t>厚砂卵石</w:t>
            </w:r>
            <w:proofErr w:type="gramEnd"/>
            <w:r>
              <w:rPr>
                <w:rFonts w:ascii="楷体" w:eastAsia="楷体" w:hAnsi="楷体" w:cs="Times New Roman"/>
                <w:color w:val="000000"/>
                <w:sz w:val="18"/>
                <w:szCs w:val="18"/>
              </w:rPr>
              <w:t>碾压密实</w:t>
            </w:r>
            <w:r>
              <w:rPr>
                <w:rFonts w:ascii="Times New Roman" w:eastAsia="楷体" w:hAnsi="Times New Roman" w:cs="Times New Roman"/>
                <w:color w:val="000000"/>
                <w:sz w:val="18"/>
                <w:szCs w:val="18"/>
              </w:rPr>
              <w:t>+</w:t>
            </w:r>
            <w:proofErr w:type="gramStart"/>
            <w:r>
              <w:rPr>
                <w:rFonts w:ascii="楷体" w:eastAsia="楷体" w:hAnsi="楷体" w:cs="Times New Roman"/>
                <w:color w:val="000000"/>
                <w:sz w:val="18"/>
                <w:szCs w:val="18"/>
              </w:rPr>
              <w:t>素土夯实</w:t>
            </w:r>
            <w:proofErr w:type="gramEnd"/>
          </w:p>
        </w:tc>
        <w:tc>
          <w:tcPr>
            <w:tcW w:w="398" w:type="pct"/>
            <w:tcBorders>
              <w:top w:val="single" w:sz="4" w:space="0" w:color="000000"/>
              <w:left w:val="nil"/>
              <w:bottom w:val="single" w:sz="4" w:space="0" w:color="000000"/>
              <w:right w:val="single" w:sz="4" w:space="0" w:color="000000"/>
            </w:tcBorders>
            <w:vAlign w:val="center"/>
          </w:tcPr>
          <w:p w14:paraId="1F02D70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0.68</w:t>
            </w:r>
          </w:p>
        </w:tc>
      </w:tr>
      <w:tr w:rsidR="00B6062F" w14:paraId="6EA2676B" w14:textId="77777777">
        <w:trPr>
          <w:trHeight w:val="499"/>
        </w:trPr>
        <w:tc>
          <w:tcPr>
            <w:tcW w:w="463" w:type="pct"/>
            <w:tcBorders>
              <w:top w:val="single" w:sz="4" w:space="0" w:color="000000"/>
              <w:left w:val="single" w:sz="4" w:space="0" w:color="000000"/>
              <w:bottom w:val="single" w:sz="4" w:space="0" w:color="000000"/>
              <w:right w:val="single" w:sz="4" w:space="0" w:color="000000"/>
            </w:tcBorders>
            <w:noWrap/>
            <w:vAlign w:val="center"/>
          </w:tcPr>
          <w:p w14:paraId="3E01A3A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乒乓球场</w:t>
            </w:r>
          </w:p>
        </w:tc>
        <w:tc>
          <w:tcPr>
            <w:tcW w:w="342" w:type="pct"/>
            <w:tcBorders>
              <w:top w:val="single" w:sz="4" w:space="0" w:color="000000"/>
              <w:left w:val="nil"/>
              <w:bottom w:val="single" w:sz="4" w:space="0" w:color="000000"/>
              <w:right w:val="single" w:sz="4" w:space="0" w:color="000000"/>
            </w:tcBorders>
            <w:vAlign w:val="center"/>
          </w:tcPr>
          <w:p w14:paraId="5FF047E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8.75</w:t>
            </w:r>
          </w:p>
        </w:tc>
        <w:tc>
          <w:tcPr>
            <w:tcW w:w="361" w:type="pct"/>
            <w:tcBorders>
              <w:top w:val="single" w:sz="4" w:space="0" w:color="000000"/>
              <w:left w:val="nil"/>
              <w:bottom w:val="single" w:sz="4" w:space="0" w:color="000000"/>
              <w:right w:val="single" w:sz="4" w:space="0" w:color="000000"/>
            </w:tcBorders>
            <w:noWrap/>
            <w:vAlign w:val="center"/>
          </w:tcPr>
          <w:p w14:paraId="2003945B"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445F3150"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12F3A421"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27EC463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8.75</w:t>
            </w:r>
          </w:p>
        </w:tc>
        <w:tc>
          <w:tcPr>
            <w:tcW w:w="209" w:type="pct"/>
            <w:tcBorders>
              <w:top w:val="single" w:sz="4" w:space="0" w:color="000000"/>
              <w:left w:val="nil"/>
              <w:bottom w:val="single" w:sz="4" w:space="0" w:color="000000"/>
              <w:right w:val="single" w:sz="4" w:space="0" w:color="000000"/>
            </w:tcBorders>
            <w:vAlign w:val="center"/>
          </w:tcPr>
          <w:p w14:paraId="2E4E05E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3D3161C1" wp14:editId="2A800CC5">
                  <wp:extent cx="144145" cy="186055"/>
                  <wp:effectExtent l="0" t="0" r="8255" b="4445"/>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noWrap/>
            <w:vAlign w:val="center"/>
          </w:tcPr>
          <w:p w14:paraId="0245D7B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159</w:t>
            </w:r>
          </w:p>
        </w:tc>
        <w:tc>
          <w:tcPr>
            <w:tcW w:w="315" w:type="pct"/>
            <w:tcBorders>
              <w:top w:val="single" w:sz="4" w:space="0" w:color="000000"/>
              <w:left w:val="nil"/>
              <w:bottom w:val="single" w:sz="4" w:space="0" w:color="000000"/>
              <w:right w:val="single" w:sz="4" w:space="0" w:color="000000"/>
            </w:tcBorders>
            <w:vAlign w:val="center"/>
          </w:tcPr>
          <w:p w14:paraId="4C71956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550</w:t>
            </w:r>
          </w:p>
        </w:tc>
        <w:tc>
          <w:tcPr>
            <w:tcW w:w="1253" w:type="pct"/>
            <w:tcBorders>
              <w:top w:val="single" w:sz="4" w:space="0" w:color="000000"/>
              <w:left w:val="nil"/>
              <w:bottom w:val="single" w:sz="4" w:space="0" w:color="000000"/>
              <w:right w:val="single" w:sz="4" w:space="0" w:color="000000"/>
            </w:tcBorders>
            <w:vAlign w:val="center"/>
          </w:tcPr>
          <w:p w14:paraId="3C7D1E9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w:t>
            </w:r>
            <w:proofErr w:type="gramStart"/>
            <w:r>
              <w:rPr>
                <w:rFonts w:ascii="楷体" w:eastAsia="楷体" w:hAnsi="楷体" w:cs="Times New Roman"/>
                <w:color w:val="000000"/>
                <w:sz w:val="18"/>
                <w:szCs w:val="18"/>
              </w:rPr>
              <w:t>厚硅</w:t>
            </w:r>
            <w:proofErr w:type="gramEnd"/>
            <w:r>
              <w:rPr>
                <w:rFonts w:ascii="Times New Roman" w:eastAsia="楷体" w:hAnsi="Times New Roman" w:cs="Times New Roman"/>
                <w:color w:val="000000"/>
                <w:sz w:val="18"/>
                <w:szCs w:val="18"/>
              </w:rPr>
              <w:t>PU</w:t>
            </w:r>
            <w:r>
              <w:rPr>
                <w:rFonts w:ascii="楷体" w:eastAsia="楷体" w:hAnsi="楷体" w:cs="Times New Roman"/>
                <w:color w:val="000000"/>
                <w:sz w:val="18"/>
                <w:szCs w:val="18"/>
              </w:rPr>
              <w:t>面层</w:t>
            </w:r>
            <w:r>
              <w:rPr>
                <w:rFonts w:ascii="Times New Roman" w:eastAsia="楷体" w:hAnsi="Times New Roman" w:cs="Times New Roman"/>
                <w:color w:val="000000"/>
                <w:sz w:val="18"/>
                <w:szCs w:val="18"/>
              </w:rPr>
              <w:t>+30</w:t>
            </w:r>
            <w:r>
              <w:rPr>
                <w:rFonts w:ascii="楷体" w:eastAsia="楷体" w:hAnsi="楷体" w:cs="Times New Roman"/>
                <w:color w:val="000000"/>
                <w:sz w:val="18"/>
                <w:szCs w:val="18"/>
              </w:rPr>
              <w:t>厚</w:t>
            </w:r>
            <w:r>
              <w:rPr>
                <w:rFonts w:ascii="Times New Roman" w:eastAsia="楷体" w:hAnsi="Times New Roman" w:cs="Times New Roman"/>
                <w:color w:val="000000"/>
                <w:sz w:val="18"/>
                <w:szCs w:val="18"/>
              </w:rPr>
              <w:t>AC-10F</w:t>
            </w:r>
            <w:r>
              <w:rPr>
                <w:rFonts w:ascii="楷体" w:eastAsia="楷体" w:hAnsi="楷体" w:cs="Times New Roman"/>
                <w:color w:val="000000"/>
                <w:sz w:val="18"/>
                <w:szCs w:val="18"/>
              </w:rPr>
              <w:t>型沥青混凝土</w:t>
            </w:r>
            <w:r>
              <w:rPr>
                <w:rFonts w:ascii="Times New Roman" w:eastAsia="楷体" w:hAnsi="Times New Roman" w:cs="Times New Roman"/>
                <w:color w:val="000000"/>
                <w:sz w:val="18"/>
                <w:szCs w:val="18"/>
              </w:rPr>
              <w:t>+40</w:t>
            </w:r>
            <w:r>
              <w:rPr>
                <w:rFonts w:ascii="楷体" w:eastAsia="楷体" w:hAnsi="楷体" w:cs="Times New Roman"/>
                <w:color w:val="000000"/>
                <w:sz w:val="18"/>
                <w:szCs w:val="18"/>
              </w:rPr>
              <w:t>厚</w:t>
            </w:r>
            <w:r>
              <w:rPr>
                <w:rFonts w:ascii="Times New Roman" w:eastAsia="楷体" w:hAnsi="Times New Roman" w:cs="Times New Roman"/>
                <w:color w:val="000000"/>
                <w:sz w:val="18"/>
                <w:szCs w:val="18"/>
              </w:rPr>
              <w:t>AC-20F</w:t>
            </w:r>
            <w:r>
              <w:rPr>
                <w:rFonts w:ascii="楷体" w:eastAsia="楷体" w:hAnsi="楷体" w:cs="Times New Roman"/>
                <w:color w:val="000000"/>
                <w:sz w:val="18"/>
                <w:szCs w:val="18"/>
              </w:rPr>
              <w:t>型沥青混凝土</w:t>
            </w:r>
            <w:r>
              <w:rPr>
                <w:rFonts w:ascii="Times New Roman" w:eastAsia="楷体" w:hAnsi="Times New Roman" w:cs="Times New Roman"/>
                <w:color w:val="000000"/>
                <w:sz w:val="18"/>
                <w:szCs w:val="18"/>
              </w:rPr>
              <w:t>+150</w:t>
            </w:r>
            <w:r>
              <w:rPr>
                <w:rFonts w:ascii="楷体" w:eastAsia="楷体" w:hAnsi="楷体" w:cs="Times New Roman"/>
                <w:color w:val="000000"/>
                <w:sz w:val="18"/>
                <w:szCs w:val="18"/>
              </w:rPr>
              <w:t>厚</w:t>
            </w:r>
            <w:r>
              <w:rPr>
                <w:rFonts w:ascii="Times New Roman" w:eastAsia="楷体" w:hAnsi="Times New Roman" w:cs="Times New Roman"/>
                <w:color w:val="000000"/>
                <w:sz w:val="18"/>
                <w:szCs w:val="18"/>
              </w:rPr>
              <w:t>8%</w:t>
            </w:r>
            <w:r>
              <w:rPr>
                <w:rFonts w:ascii="楷体" w:eastAsia="楷体" w:hAnsi="楷体" w:cs="Times New Roman"/>
                <w:color w:val="000000"/>
                <w:sz w:val="18"/>
                <w:szCs w:val="18"/>
              </w:rPr>
              <w:t>水泥稳定碎石</w:t>
            </w:r>
            <w:r>
              <w:rPr>
                <w:rFonts w:ascii="Times New Roman" w:eastAsia="楷体" w:hAnsi="Times New Roman" w:cs="Times New Roman"/>
                <w:color w:val="000000"/>
                <w:sz w:val="18"/>
                <w:szCs w:val="18"/>
              </w:rPr>
              <w:t>+300</w:t>
            </w:r>
            <w:proofErr w:type="gramStart"/>
            <w:r>
              <w:rPr>
                <w:rFonts w:ascii="楷体" w:eastAsia="楷体" w:hAnsi="楷体" w:cs="Times New Roman"/>
                <w:color w:val="000000"/>
                <w:sz w:val="18"/>
                <w:szCs w:val="18"/>
              </w:rPr>
              <w:t>厚砂卵石</w:t>
            </w:r>
            <w:proofErr w:type="gramEnd"/>
            <w:r>
              <w:rPr>
                <w:rFonts w:ascii="楷体" w:eastAsia="楷体" w:hAnsi="楷体" w:cs="Times New Roman"/>
                <w:color w:val="000000"/>
                <w:sz w:val="18"/>
                <w:szCs w:val="18"/>
              </w:rPr>
              <w:t>碾压密实</w:t>
            </w:r>
            <w:r>
              <w:rPr>
                <w:rFonts w:ascii="Times New Roman" w:eastAsia="楷体" w:hAnsi="Times New Roman" w:cs="Times New Roman"/>
                <w:color w:val="000000"/>
                <w:sz w:val="18"/>
                <w:szCs w:val="18"/>
              </w:rPr>
              <w:t>+</w:t>
            </w:r>
            <w:proofErr w:type="gramStart"/>
            <w:r>
              <w:rPr>
                <w:rFonts w:ascii="楷体" w:eastAsia="楷体" w:hAnsi="楷体" w:cs="Times New Roman"/>
                <w:color w:val="000000"/>
                <w:sz w:val="18"/>
                <w:szCs w:val="18"/>
              </w:rPr>
              <w:t>素土夯实</w:t>
            </w:r>
            <w:proofErr w:type="gramEnd"/>
          </w:p>
        </w:tc>
        <w:tc>
          <w:tcPr>
            <w:tcW w:w="398" w:type="pct"/>
            <w:tcBorders>
              <w:top w:val="single" w:sz="4" w:space="0" w:color="000000"/>
              <w:left w:val="nil"/>
              <w:bottom w:val="single" w:sz="4" w:space="0" w:color="000000"/>
              <w:right w:val="single" w:sz="4" w:space="0" w:color="000000"/>
            </w:tcBorders>
            <w:vAlign w:val="center"/>
          </w:tcPr>
          <w:p w14:paraId="270B114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0.16</w:t>
            </w:r>
          </w:p>
        </w:tc>
      </w:tr>
      <w:tr w:rsidR="00B6062F" w14:paraId="312CAAEF" w14:textId="77777777">
        <w:trPr>
          <w:trHeight w:val="499"/>
        </w:trPr>
        <w:tc>
          <w:tcPr>
            <w:tcW w:w="463" w:type="pct"/>
            <w:tcBorders>
              <w:top w:val="single" w:sz="4" w:space="0" w:color="000000"/>
              <w:left w:val="single" w:sz="4" w:space="0" w:color="000000"/>
              <w:bottom w:val="single" w:sz="4" w:space="0" w:color="000000"/>
              <w:right w:val="single" w:sz="4" w:space="0" w:color="000000"/>
            </w:tcBorders>
            <w:noWrap/>
            <w:vAlign w:val="center"/>
          </w:tcPr>
          <w:p w14:paraId="67666E8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室外健身区</w:t>
            </w:r>
          </w:p>
        </w:tc>
        <w:tc>
          <w:tcPr>
            <w:tcW w:w="342" w:type="pct"/>
            <w:tcBorders>
              <w:top w:val="single" w:sz="4" w:space="0" w:color="000000"/>
              <w:left w:val="nil"/>
              <w:bottom w:val="single" w:sz="4" w:space="0" w:color="000000"/>
              <w:right w:val="single" w:sz="4" w:space="0" w:color="000000"/>
            </w:tcBorders>
            <w:vAlign w:val="center"/>
          </w:tcPr>
          <w:p w14:paraId="5FAB183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20.00</w:t>
            </w:r>
          </w:p>
        </w:tc>
        <w:tc>
          <w:tcPr>
            <w:tcW w:w="361" w:type="pct"/>
            <w:tcBorders>
              <w:top w:val="single" w:sz="4" w:space="0" w:color="000000"/>
              <w:left w:val="nil"/>
              <w:bottom w:val="single" w:sz="4" w:space="0" w:color="000000"/>
              <w:right w:val="single" w:sz="4" w:space="0" w:color="000000"/>
            </w:tcBorders>
            <w:noWrap/>
            <w:vAlign w:val="center"/>
          </w:tcPr>
          <w:p w14:paraId="41CCFAC1"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6FBC92DB"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305AC61C"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256EDF0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20.00</w:t>
            </w:r>
          </w:p>
        </w:tc>
        <w:tc>
          <w:tcPr>
            <w:tcW w:w="209" w:type="pct"/>
            <w:tcBorders>
              <w:top w:val="single" w:sz="4" w:space="0" w:color="000000"/>
              <w:left w:val="nil"/>
              <w:bottom w:val="single" w:sz="4" w:space="0" w:color="000000"/>
              <w:right w:val="single" w:sz="4" w:space="0" w:color="000000"/>
            </w:tcBorders>
            <w:vAlign w:val="center"/>
          </w:tcPr>
          <w:p w14:paraId="296F455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0D76B9C3" wp14:editId="1EC1194D">
                  <wp:extent cx="144145" cy="186055"/>
                  <wp:effectExtent l="0" t="0" r="8255" b="4445"/>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noWrap/>
            <w:vAlign w:val="center"/>
          </w:tcPr>
          <w:p w14:paraId="2CC3279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400</w:t>
            </w:r>
          </w:p>
        </w:tc>
        <w:tc>
          <w:tcPr>
            <w:tcW w:w="315" w:type="pct"/>
            <w:tcBorders>
              <w:top w:val="single" w:sz="4" w:space="0" w:color="000000"/>
              <w:left w:val="nil"/>
              <w:bottom w:val="single" w:sz="4" w:space="0" w:color="000000"/>
              <w:right w:val="single" w:sz="4" w:space="0" w:color="000000"/>
            </w:tcBorders>
            <w:vAlign w:val="center"/>
          </w:tcPr>
          <w:p w14:paraId="55D2ACA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500</w:t>
            </w:r>
          </w:p>
        </w:tc>
        <w:tc>
          <w:tcPr>
            <w:tcW w:w="1253" w:type="pct"/>
            <w:tcBorders>
              <w:top w:val="single" w:sz="4" w:space="0" w:color="000000"/>
              <w:left w:val="nil"/>
              <w:bottom w:val="single" w:sz="4" w:space="0" w:color="000000"/>
              <w:right w:val="single" w:sz="4" w:space="0" w:color="000000"/>
            </w:tcBorders>
            <w:vAlign w:val="center"/>
          </w:tcPr>
          <w:p w14:paraId="0E36C35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w:t>
            </w:r>
            <w:proofErr w:type="gramStart"/>
            <w:r>
              <w:rPr>
                <w:rFonts w:ascii="楷体" w:eastAsia="楷体" w:hAnsi="楷体" w:cs="Times New Roman"/>
                <w:color w:val="000000"/>
                <w:sz w:val="18"/>
                <w:szCs w:val="18"/>
              </w:rPr>
              <w:t>厚硅</w:t>
            </w:r>
            <w:proofErr w:type="gramEnd"/>
            <w:r>
              <w:rPr>
                <w:rFonts w:ascii="Times New Roman" w:eastAsia="楷体" w:hAnsi="Times New Roman" w:cs="Times New Roman"/>
                <w:color w:val="000000"/>
                <w:sz w:val="18"/>
                <w:szCs w:val="18"/>
              </w:rPr>
              <w:t>PU</w:t>
            </w:r>
            <w:r>
              <w:rPr>
                <w:rFonts w:ascii="楷体" w:eastAsia="楷体" w:hAnsi="楷体" w:cs="Times New Roman"/>
                <w:color w:val="000000"/>
                <w:sz w:val="18"/>
                <w:szCs w:val="18"/>
              </w:rPr>
              <w:t>面层</w:t>
            </w:r>
            <w:r>
              <w:rPr>
                <w:rFonts w:ascii="Times New Roman" w:eastAsia="楷体" w:hAnsi="Times New Roman" w:cs="Times New Roman"/>
                <w:color w:val="000000"/>
                <w:sz w:val="18"/>
                <w:szCs w:val="18"/>
              </w:rPr>
              <w:t>+30</w:t>
            </w:r>
            <w:r>
              <w:rPr>
                <w:rFonts w:ascii="楷体" w:eastAsia="楷体" w:hAnsi="楷体" w:cs="Times New Roman"/>
                <w:color w:val="000000"/>
                <w:sz w:val="18"/>
                <w:szCs w:val="18"/>
              </w:rPr>
              <w:t>厚</w:t>
            </w:r>
            <w:r>
              <w:rPr>
                <w:rFonts w:ascii="Times New Roman" w:eastAsia="楷体" w:hAnsi="Times New Roman" w:cs="Times New Roman"/>
                <w:color w:val="000000"/>
                <w:sz w:val="18"/>
                <w:szCs w:val="18"/>
              </w:rPr>
              <w:t>AC-10F</w:t>
            </w:r>
            <w:r>
              <w:rPr>
                <w:rFonts w:ascii="楷体" w:eastAsia="楷体" w:hAnsi="楷体" w:cs="Times New Roman"/>
                <w:color w:val="000000"/>
                <w:sz w:val="18"/>
                <w:szCs w:val="18"/>
              </w:rPr>
              <w:t>型沥青混凝</w:t>
            </w:r>
            <w:r>
              <w:rPr>
                <w:rFonts w:ascii="楷体" w:eastAsia="楷体" w:hAnsi="楷体" w:cs="Times New Roman"/>
                <w:color w:val="000000"/>
                <w:sz w:val="18"/>
                <w:szCs w:val="18"/>
              </w:rPr>
              <w:lastRenderedPageBreak/>
              <w:t>土</w:t>
            </w:r>
            <w:r>
              <w:rPr>
                <w:rFonts w:ascii="Times New Roman" w:eastAsia="楷体" w:hAnsi="Times New Roman" w:cs="Times New Roman"/>
                <w:color w:val="000000"/>
                <w:sz w:val="18"/>
                <w:szCs w:val="18"/>
              </w:rPr>
              <w:t>+40</w:t>
            </w:r>
            <w:r>
              <w:rPr>
                <w:rFonts w:ascii="楷体" w:eastAsia="楷体" w:hAnsi="楷体" w:cs="Times New Roman"/>
                <w:color w:val="000000"/>
                <w:sz w:val="18"/>
                <w:szCs w:val="18"/>
              </w:rPr>
              <w:t>厚</w:t>
            </w:r>
            <w:r>
              <w:rPr>
                <w:rFonts w:ascii="Times New Roman" w:eastAsia="楷体" w:hAnsi="Times New Roman" w:cs="Times New Roman"/>
                <w:color w:val="000000"/>
                <w:sz w:val="18"/>
                <w:szCs w:val="18"/>
              </w:rPr>
              <w:t>AC-20F</w:t>
            </w:r>
            <w:r>
              <w:rPr>
                <w:rFonts w:ascii="楷体" w:eastAsia="楷体" w:hAnsi="楷体" w:cs="Times New Roman"/>
                <w:color w:val="000000"/>
                <w:sz w:val="18"/>
                <w:szCs w:val="18"/>
              </w:rPr>
              <w:t>型沥青混凝土</w:t>
            </w:r>
            <w:r>
              <w:rPr>
                <w:rFonts w:ascii="Times New Roman" w:eastAsia="楷体" w:hAnsi="Times New Roman" w:cs="Times New Roman"/>
                <w:color w:val="000000"/>
                <w:sz w:val="18"/>
                <w:szCs w:val="18"/>
              </w:rPr>
              <w:t>+120</w:t>
            </w:r>
            <w:r>
              <w:rPr>
                <w:rFonts w:ascii="楷体" w:eastAsia="楷体" w:hAnsi="楷体" w:cs="Times New Roman"/>
                <w:color w:val="000000"/>
                <w:sz w:val="18"/>
                <w:szCs w:val="18"/>
              </w:rPr>
              <w:t>厚</w:t>
            </w:r>
            <w:r>
              <w:rPr>
                <w:rFonts w:ascii="Times New Roman" w:eastAsia="楷体" w:hAnsi="Times New Roman" w:cs="Times New Roman"/>
                <w:color w:val="000000"/>
                <w:sz w:val="18"/>
                <w:szCs w:val="18"/>
              </w:rPr>
              <w:t>8%</w:t>
            </w:r>
            <w:r>
              <w:rPr>
                <w:rFonts w:ascii="楷体" w:eastAsia="楷体" w:hAnsi="楷体" w:cs="Times New Roman"/>
                <w:color w:val="000000"/>
                <w:sz w:val="18"/>
                <w:szCs w:val="18"/>
              </w:rPr>
              <w:t>水泥稳定碎石</w:t>
            </w:r>
            <w:r>
              <w:rPr>
                <w:rFonts w:ascii="Times New Roman" w:eastAsia="楷体" w:hAnsi="Times New Roman" w:cs="Times New Roman"/>
                <w:color w:val="000000"/>
                <w:sz w:val="18"/>
                <w:szCs w:val="18"/>
              </w:rPr>
              <w:t>+300</w:t>
            </w:r>
            <w:proofErr w:type="gramStart"/>
            <w:r>
              <w:rPr>
                <w:rFonts w:ascii="楷体" w:eastAsia="楷体" w:hAnsi="楷体" w:cs="Times New Roman"/>
                <w:color w:val="000000"/>
                <w:sz w:val="18"/>
                <w:szCs w:val="18"/>
              </w:rPr>
              <w:t>厚砂卵石</w:t>
            </w:r>
            <w:proofErr w:type="gramEnd"/>
            <w:r>
              <w:rPr>
                <w:rFonts w:ascii="楷体" w:eastAsia="楷体" w:hAnsi="楷体" w:cs="Times New Roman"/>
                <w:color w:val="000000"/>
                <w:sz w:val="18"/>
                <w:szCs w:val="18"/>
              </w:rPr>
              <w:t>碾压密实</w:t>
            </w:r>
            <w:r>
              <w:rPr>
                <w:rFonts w:ascii="Times New Roman" w:eastAsia="楷体" w:hAnsi="Times New Roman" w:cs="Times New Roman"/>
                <w:color w:val="000000"/>
                <w:sz w:val="18"/>
                <w:szCs w:val="18"/>
              </w:rPr>
              <w:t>+</w:t>
            </w:r>
            <w:proofErr w:type="gramStart"/>
            <w:r>
              <w:rPr>
                <w:rFonts w:ascii="楷体" w:eastAsia="楷体" w:hAnsi="楷体" w:cs="Times New Roman"/>
                <w:color w:val="000000"/>
                <w:sz w:val="18"/>
                <w:szCs w:val="18"/>
              </w:rPr>
              <w:t>素土夯实</w:t>
            </w:r>
            <w:proofErr w:type="gramEnd"/>
          </w:p>
        </w:tc>
        <w:tc>
          <w:tcPr>
            <w:tcW w:w="398" w:type="pct"/>
            <w:tcBorders>
              <w:top w:val="single" w:sz="4" w:space="0" w:color="000000"/>
              <w:left w:val="nil"/>
              <w:bottom w:val="single" w:sz="4" w:space="0" w:color="000000"/>
              <w:right w:val="single" w:sz="4" w:space="0" w:color="000000"/>
            </w:tcBorders>
            <w:vAlign w:val="center"/>
          </w:tcPr>
          <w:p w14:paraId="65EF877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lastRenderedPageBreak/>
              <w:t>0.37</w:t>
            </w:r>
          </w:p>
        </w:tc>
      </w:tr>
      <w:tr w:rsidR="00B6062F" w14:paraId="386B6D79" w14:textId="77777777">
        <w:trPr>
          <w:trHeight w:val="499"/>
        </w:trPr>
        <w:tc>
          <w:tcPr>
            <w:tcW w:w="463" w:type="pct"/>
            <w:tcBorders>
              <w:top w:val="single" w:sz="4" w:space="0" w:color="000000"/>
              <w:left w:val="single" w:sz="4" w:space="0" w:color="000000"/>
              <w:bottom w:val="single" w:sz="4" w:space="0" w:color="000000"/>
              <w:right w:val="single" w:sz="4" w:space="0" w:color="000000"/>
            </w:tcBorders>
            <w:vAlign w:val="center"/>
          </w:tcPr>
          <w:p w14:paraId="19A6705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内部道路</w:t>
            </w:r>
          </w:p>
        </w:tc>
        <w:tc>
          <w:tcPr>
            <w:tcW w:w="342" w:type="pct"/>
            <w:tcBorders>
              <w:top w:val="single" w:sz="4" w:space="0" w:color="000000"/>
              <w:left w:val="nil"/>
              <w:bottom w:val="single" w:sz="4" w:space="0" w:color="000000"/>
              <w:right w:val="single" w:sz="4" w:space="0" w:color="000000"/>
            </w:tcBorders>
            <w:vAlign w:val="center"/>
          </w:tcPr>
          <w:p w14:paraId="2130611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304.18</w:t>
            </w:r>
          </w:p>
        </w:tc>
        <w:tc>
          <w:tcPr>
            <w:tcW w:w="361" w:type="pct"/>
            <w:tcBorders>
              <w:top w:val="single" w:sz="4" w:space="0" w:color="000000"/>
              <w:left w:val="nil"/>
              <w:bottom w:val="single" w:sz="4" w:space="0" w:color="000000"/>
              <w:right w:val="single" w:sz="4" w:space="0" w:color="000000"/>
            </w:tcBorders>
            <w:noWrap/>
            <w:vAlign w:val="center"/>
          </w:tcPr>
          <w:p w14:paraId="5809A4FE"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050B84DC"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25F4A492"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355A34C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304.18</w:t>
            </w:r>
          </w:p>
        </w:tc>
        <w:tc>
          <w:tcPr>
            <w:tcW w:w="209" w:type="pct"/>
            <w:tcBorders>
              <w:top w:val="single" w:sz="4" w:space="0" w:color="000000"/>
              <w:left w:val="nil"/>
              <w:bottom w:val="single" w:sz="4" w:space="0" w:color="000000"/>
              <w:right w:val="single" w:sz="4" w:space="0" w:color="000000"/>
            </w:tcBorders>
            <w:vAlign w:val="center"/>
          </w:tcPr>
          <w:p w14:paraId="60A88C6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70F45FEF" wp14:editId="6A11402B">
                  <wp:extent cx="144145" cy="186055"/>
                  <wp:effectExtent l="0" t="0" r="8255" b="4445"/>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vAlign w:val="center"/>
          </w:tcPr>
          <w:p w14:paraId="3D1FA69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6337</w:t>
            </w:r>
          </w:p>
        </w:tc>
        <w:tc>
          <w:tcPr>
            <w:tcW w:w="315" w:type="pct"/>
            <w:tcBorders>
              <w:top w:val="single" w:sz="4" w:space="0" w:color="000000"/>
              <w:left w:val="nil"/>
              <w:bottom w:val="single" w:sz="4" w:space="0" w:color="000000"/>
              <w:right w:val="single" w:sz="4" w:space="0" w:color="000000"/>
            </w:tcBorders>
            <w:vAlign w:val="center"/>
          </w:tcPr>
          <w:p w14:paraId="0246877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480</w:t>
            </w:r>
          </w:p>
        </w:tc>
        <w:tc>
          <w:tcPr>
            <w:tcW w:w="1253" w:type="pct"/>
            <w:tcBorders>
              <w:top w:val="single" w:sz="4" w:space="0" w:color="000000"/>
              <w:left w:val="nil"/>
              <w:bottom w:val="single" w:sz="4" w:space="0" w:color="000000"/>
              <w:right w:val="single" w:sz="4" w:space="0" w:color="000000"/>
            </w:tcBorders>
            <w:vAlign w:val="center"/>
          </w:tcPr>
          <w:p w14:paraId="66C676F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沥青混凝土铺装路面</w:t>
            </w:r>
          </w:p>
        </w:tc>
        <w:tc>
          <w:tcPr>
            <w:tcW w:w="398" w:type="pct"/>
            <w:tcBorders>
              <w:top w:val="single" w:sz="4" w:space="0" w:color="000000"/>
              <w:left w:val="nil"/>
              <w:bottom w:val="single" w:sz="4" w:space="0" w:color="000000"/>
              <w:right w:val="single" w:sz="4" w:space="0" w:color="000000"/>
            </w:tcBorders>
            <w:vAlign w:val="center"/>
          </w:tcPr>
          <w:p w14:paraId="66CF43D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5.68</w:t>
            </w:r>
          </w:p>
        </w:tc>
      </w:tr>
      <w:tr w:rsidR="00B6062F" w14:paraId="292A294D" w14:textId="77777777">
        <w:trPr>
          <w:trHeight w:val="499"/>
        </w:trPr>
        <w:tc>
          <w:tcPr>
            <w:tcW w:w="463" w:type="pct"/>
            <w:tcBorders>
              <w:top w:val="single" w:sz="4" w:space="0" w:color="000000"/>
              <w:left w:val="single" w:sz="4" w:space="0" w:color="000000"/>
              <w:bottom w:val="single" w:sz="4" w:space="0" w:color="000000"/>
              <w:right w:val="single" w:sz="4" w:space="0" w:color="000000"/>
            </w:tcBorders>
            <w:vAlign w:val="center"/>
          </w:tcPr>
          <w:p w14:paraId="0C537BEC"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其他工程</w:t>
            </w:r>
          </w:p>
        </w:tc>
        <w:tc>
          <w:tcPr>
            <w:tcW w:w="342" w:type="pct"/>
            <w:tcBorders>
              <w:top w:val="single" w:sz="4" w:space="0" w:color="000000"/>
              <w:left w:val="nil"/>
              <w:bottom w:val="single" w:sz="4" w:space="0" w:color="000000"/>
              <w:right w:val="single" w:sz="4" w:space="0" w:color="000000"/>
            </w:tcBorders>
            <w:noWrap/>
            <w:vAlign w:val="center"/>
          </w:tcPr>
          <w:p w14:paraId="79C5D2B7"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1426.60</w:t>
            </w:r>
          </w:p>
        </w:tc>
        <w:tc>
          <w:tcPr>
            <w:tcW w:w="361" w:type="pct"/>
            <w:tcBorders>
              <w:top w:val="single" w:sz="4" w:space="0" w:color="000000"/>
              <w:left w:val="nil"/>
              <w:bottom w:val="single" w:sz="4" w:space="0" w:color="000000"/>
              <w:right w:val="single" w:sz="4" w:space="0" w:color="000000"/>
            </w:tcBorders>
            <w:noWrap/>
            <w:vAlign w:val="center"/>
          </w:tcPr>
          <w:p w14:paraId="3531A959"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4D3A8057"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585A6E9C"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20522AD2"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1426.60</w:t>
            </w:r>
          </w:p>
        </w:tc>
        <w:tc>
          <w:tcPr>
            <w:tcW w:w="209" w:type="pct"/>
            <w:tcBorders>
              <w:top w:val="single" w:sz="4" w:space="0" w:color="000000"/>
              <w:left w:val="nil"/>
              <w:bottom w:val="single" w:sz="4" w:space="0" w:color="000000"/>
              <w:right w:val="single" w:sz="4" w:space="0" w:color="000000"/>
            </w:tcBorders>
            <w:vAlign w:val="center"/>
          </w:tcPr>
          <w:p w14:paraId="0B416D18"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宋体" w:hAnsi="Times New Roman" w:cs="Times New Roman"/>
                <w:noProof/>
                <w:sz w:val="24"/>
                <w:szCs w:val="24"/>
              </w:rPr>
              <w:drawing>
                <wp:inline distT="0" distB="0" distL="0" distR="0" wp14:anchorId="32D7A4A3" wp14:editId="15D3D417">
                  <wp:extent cx="152400" cy="186055"/>
                  <wp:effectExtent l="0" t="0" r="0" b="4445"/>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52400"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noWrap/>
            <w:vAlign w:val="center"/>
          </w:tcPr>
          <w:p w14:paraId="6802EB09"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41680.00</w:t>
            </w:r>
          </w:p>
        </w:tc>
        <w:tc>
          <w:tcPr>
            <w:tcW w:w="315" w:type="pct"/>
            <w:tcBorders>
              <w:top w:val="single" w:sz="4" w:space="0" w:color="000000"/>
              <w:left w:val="nil"/>
              <w:bottom w:val="single" w:sz="4" w:space="0" w:color="000000"/>
              <w:right w:val="single" w:sz="4" w:space="0" w:color="000000"/>
            </w:tcBorders>
            <w:noWrap/>
            <w:vAlign w:val="center"/>
          </w:tcPr>
          <w:p w14:paraId="52FFB6BF"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342</w:t>
            </w:r>
          </w:p>
        </w:tc>
        <w:tc>
          <w:tcPr>
            <w:tcW w:w="1253" w:type="pct"/>
            <w:tcBorders>
              <w:top w:val="single" w:sz="4" w:space="0" w:color="000000"/>
              <w:left w:val="nil"/>
              <w:bottom w:val="single" w:sz="4" w:space="0" w:color="000000"/>
              <w:right w:val="single" w:sz="4" w:space="0" w:color="000000"/>
            </w:tcBorders>
            <w:vAlign w:val="center"/>
          </w:tcPr>
          <w:p w14:paraId="3712AE9B"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98" w:type="pct"/>
            <w:tcBorders>
              <w:top w:val="single" w:sz="4" w:space="0" w:color="000000"/>
              <w:left w:val="nil"/>
              <w:bottom w:val="single" w:sz="4" w:space="0" w:color="000000"/>
              <w:right w:val="single" w:sz="4" w:space="0" w:color="000000"/>
            </w:tcBorders>
            <w:vAlign w:val="center"/>
          </w:tcPr>
          <w:p w14:paraId="62C13564"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26.65</w:t>
            </w:r>
          </w:p>
        </w:tc>
      </w:tr>
      <w:tr w:rsidR="00B6062F" w14:paraId="085FAFC3" w14:textId="77777777">
        <w:trPr>
          <w:trHeight w:val="499"/>
        </w:trPr>
        <w:tc>
          <w:tcPr>
            <w:tcW w:w="463" w:type="pct"/>
            <w:tcBorders>
              <w:top w:val="single" w:sz="4" w:space="0" w:color="000000"/>
              <w:left w:val="single" w:sz="4" w:space="0" w:color="000000"/>
              <w:bottom w:val="single" w:sz="4" w:space="0" w:color="000000"/>
              <w:right w:val="single" w:sz="4" w:space="0" w:color="000000"/>
            </w:tcBorders>
            <w:vAlign w:val="center"/>
          </w:tcPr>
          <w:p w14:paraId="517F3EF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乔木</w:t>
            </w:r>
          </w:p>
        </w:tc>
        <w:tc>
          <w:tcPr>
            <w:tcW w:w="342" w:type="pct"/>
            <w:tcBorders>
              <w:top w:val="single" w:sz="4" w:space="0" w:color="000000"/>
              <w:left w:val="nil"/>
              <w:bottom w:val="single" w:sz="4" w:space="0" w:color="000000"/>
              <w:right w:val="single" w:sz="4" w:space="0" w:color="000000"/>
            </w:tcBorders>
            <w:vAlign w:val="center"/>
          </w:tcPr>
          <w:p w14:paraId="19A0962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131.50</w:t>
            </w:r>
          </w:p>
        </w:tc>
        <w:tc>
          <w:tcPr>
            <w:tcW w:w="361" w:type="pct"/>
            <w:tcBorders>
              <w:top w:val="single" w:sz="4" w:space="0" w:color="000000"/>
              <w:left w:val="nil"/>
              <w:bottom w:val="single" w:sz="4" w:space="0" w:color="000000"/>
              <w:right w:val="single" w:sz="4" w:space="0" w:color="000000"/>
            </w:tcBorders>
            <w:noWrap/>
            <w:vAlign w:val="center"/>
          </w:tcPr>
          <w:p w14:paraId="40AE1882"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71EF1D19"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7D3C3B2B"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0AB6E0D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131.50</w:t>
            </w:r>
          </w:p>
        </w:tc>
        <w:tc>
          <w:tcPr>
            <w:tcW w:w="209" w:type="pct"/>
            <w:tcBorders>
              <w:top w:val="single" w:sz="4" w:space="0" w:color="000000"/>
              <w:left w:val="nil"/>
              <w:bottom w:val="single" w:sz="4" w:space="0" w:color="000000"/>
              <w:right w:val="single" w:sz="4" w:space="0" w:color="000000"/>
            </w:tcBorders>
            <w:vAlign w:val="center"/>
          </w:tcPr>
          <w:p w14:paraId="24DBD06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株</w:t>
            </w:r>
          </w:p>
        </w:tc>
        <w:tc>
          <w:tcPr>
            <w:tcW w:w="379" w:type="pct"/>
            <w:tcBorders>
              <w:top w:val="single" w:sz="4" w:space="0" w:color="000000"/>
              <w:left w:val="nil"/>
              <w:bottom w:val="single" w:sz="4" w:space="0" w:color="000000"/>
              <w:right w:val="single" w:sz="4" w:space="0" w:color="000000"/>
            </w:tcBorders>
            <w:vAlign w:val="center"/>
          </w:tcPr>
          <w:p w14:paraId="1FD6B96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160</w:t>
            </w:r>
          </w:p>
        </w:tc>
        <w:tc>
          <w:tcPr>
            <w:tcW w:w="315" w:type="pct"/>
            <w:tcBorders>
              <w:top w:val="single" w:sz="4" w:space="0" w:color="000000"/>
              <w:left w:val="nil"/>
              <w:bottom w:val="single" w:sz="4" w:space="0" w:color="000000"/>
              <w:right w:val="single" w:sz="4" w:space="0" w:color="000000"/>
            </w:tcBorders>
            <w:noWrap/>
            <w:vAlign w:val="center"/>
          </w:tcPr>
          <w:p w14:paraId="0B93E19E"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1253" w:type="pct"/>
            <w:tcBorders>
              <w:top w:val="single" w:sz="4" w:space="0" w:color="000000"/>
              <w:left w:val="nil"/>
              <w:bottom w:val="single" w:sz="4" w:space="0" w:color="000000"/>
              <w:right w:val="single" w:sz="4" w:space="0" w:color="000000"/>
            </w:tcBorders>
            <w:vAlign w:val="center"/>
          </w:tcPr>
          <w:p w14:paraId="4343102A"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98" w:type="pct"/>
            <w:tcBorders>
              <w:top w:val="single" w:sz="4" w:space="0" w:color="000000"/>
              <w:left w:val="nil"/>
              <w:bottom w:val="single" w:sz="4" w:space="0" w:color="000000"/>
              <w:right w:val="single" w:sz="4" w:space="0" w:color="000000"/>
            </w:tcBorders>
            <w:vAlign w:val="center"/>
          </w:tcPr>
          <w:p w14:paraId="7ECFE3B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2.46</w:t>
            </w:r>
          </w:p>
        </w:tc>
      </w:tr>
      <w:tr w:rsidR="00B6062F" w14:paraId="2D24C7A3" w14:textId="77777777">
        <w:trPr>
          <w:trHeight w:val="499"/>
        </w:trPr>
        <w:tc>
          <w:tcPr>
            <w:tcW w:w="463" w:type="pct"/>
            <w:tcBorders>
              <w:top w:val="single" w:sz="4" w:space="0" w:color="000000"/>
              <w:left w:val="single" w:sz="4" w:space="0" w:color="000000"/>
              <w:bottom w:val="single" w:sz="4" w:space="0" w:color="000000"/>
              <w:right w:val="single" w:sz="4" w:space="0" w:color="000000"/>
            </w:tcBorders>
            <w:vAlign w:val="center"/>
          </w:tcPr>
          <w:p w14:paraId="59E67C0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鸡爪</w:t>
            </w:r>
            <w:proofErr w:type="gramStart"/>
            <w:r>
              <w:rPr>
                <w:rFonts w:ascii="楷体" w:eastAsia="楷体" w:hAnsi="楷体" w:cs="Times New Roman"/>
                <w:color w:val="000000"/>
                <w:sz w:val="18"/>
                <w:szCs w:val="18"/>
              </w:rPr>
              <w:t>槭</w:t>
            </w:r>
            <w:proofErr w:type="gramEnd"/>
          </w:p>
        </w:tc>
        <w:tc>
          <w:tcPr>
            <w:tcW w:w="342" w:type="pct"/>
            <w:tcBorders>
              <w:top w:val="single" w:sz="4" w:space="0" w:color="000000"/>
              <w:left w:val="nil"/>
              <w:bottom w:val="single" w:sz="4" w:space="0" w:color="000000"/>
              <w:right w:val="single" w:sz="4" w:space="0" w:color="000000"/>
            </w:tcBorders>
            <w:vAlign w:val="center"/>
          </w:tcPr>
          <w:p w14:paraId="7A309DC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13.60</w:t>
            </w:r>
          </w:p>
        </w:tc>
        <w:tc>
          <w:tcPr>
            <w:tcW w:w="361" w:type="pct"/>
            <w:tcBorders>
              <w:top w:val="single" w:sz="4" w:space="0" w:color="000000"/>
              <w:left w:val="nil"/>
              <w:bottom w:val="single" w:sz="4" w:space="0" w:color="000000"/>
              <w:right w:val="single" w:sz="4" w:space="0" w:color="000000"/>
            </w:tcBorders>
            <w:noWrap/>
            <w:vAlign w:val="center"/>
          </w:tcPr>
          <w:p w14:paraId="36221D49"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55CA3756"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49B9B276"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740038F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13.60</w:t>
            </w:r>
          </w:p>
        </w:tc>
        <w:tc>
          <w:tcPr>
            <w:tcW w:w="209" w:type="pct"/>
            <w:tcBorders>
              <w:top w:val="single" w:sz="4" w:space="0" w:color="000000"/>
              <w:left w:val="nil"/>
              <w:bottom w:val="single" w:sz="4" w:space="0" w:color="000000"/>
              <w:right w:val="single" w:sz="4" w:space="0" w:color="000000"/>
            </w:tcBorders>
            <w:vAlign w:val="center"/>
          </w:tcPr>
          <w:p w14:paraId="4797909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株</w:t>
            </w:r>
          </w:p>
        </w:tc>
        <w:tc>
          <w:tcPr>
            <w:tcW w:w="379" w:type="pct"/>
            <w:tcBorders>
              <w:top w:val="single" w:sz="4" w:space="0" w:color="000000"/>
              <w:left w:val="nil"/>
              <w:bottom w:val="single" w:sz="4" w:space="0" w:color="000000"/>
              <w:right w:val="single" w:sz="4" w:space="0" w:color="000000"/>
            </w:tcBorders>
            <w:vAlign w:val="center"/>
          </w:tcPr>
          <w:p w14:paraId="1C91BCF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20</w:t>
            </w:r>
          </w:p>
        </w:tc>
        <w:tc>
          <w:tcPr>
            <w:tcW w:w="315" w:type="pct"/>
            <w:tcBorders>
              <w:top w:val="single" w:sz="4" w:space="0" w:color="000000"/>
              <w:left w:val="nil"/>
              <w:bottom w:val="single" w:sz="4" w:space="0" w:color="000000"/>
              <w:right w:val="single" w:sz="4" w:space="0" w:color="000000"/>
            </w:tcBorders>
            <w:noWrap/>
            <w:vAlign w:val="center"/>
          </w:tcPr>
          <w:p w14:paraId="1E0AB1E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6800</w:t>
            </w:r>
          </w:p>
        </w:tc>
        <w:tc>
          <w:tcPr>
            <w:tcW w:w="1253" w:type="pct"/>
            <w:tcBorders>
              <w:top w:val="single" w:sz="4" w:space="0" w:color="000000"/>
              <w:left w:val="nil"/>
              <w:bottom w:val="single" w:sz="4" w:space="0" w:color="000000"/>
              <w:right w:val="single" w:sz="4" w:space="0" w:color="000000"/>
            </w:tcBorders>
            <w:vAlign w:val="center"/>
          </w:tcPr>
          <w:p w14:paraId="1B58063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D14-16cm</w:t>
            </w:r>
            <w:r>
              <w:rPr>
                <w:rFonts w:ascii="楷体" w:eastAsia="楷体" w:hAnsi="楷体" w:cs="Times New Roman"/>
                <w:color w:val="000000"/>
                <w:sz w:val="18"/>
                <w:szCs w:val="18"/>
              </w:rPr>
              <w:t>，高度</w:t>
            </w:r>
            <w:r>
              <w:rPr>
                <w:rFonts w:ascii="Times New Roman" w:eastAsia="楷体" w:hAnsi="Times New Roman" w:cs="Times New Roman"/>
                <w:color w:val="000000"/>
                <w:sz w:val="18"/>
                <w:szCs w:val="18"/>
              </w:rPr>
              <w:t>300-400</w:t>
            </w:r>
          </w:p>
        </w:tc>
        <w:tc>
          <w:tcPr>
            <w:tcW w:w="398" w:type="pct"/>
            <w:tcBorders>
              <w:top w:val="single" w:sz="4" w:space="0" w:color="000000"/>
              <w:left w:val="nil"/>
              <w:bottom w:val="single" w:sz="4" w:space="0" w:color="000000"/>
              <w:right w:val="single" w:sz="4" w:space="0" w:color="000000"/>
            </w:tcBorders>
            <w:vAlign w:val="center"/>
          </w:tcPr>
          <w:p w14:paraId="1AF4671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0.25</w:t>
            </w:r>
          </w:p>
        </w:tc>
      </w:tr>
      <w:tr w:rsidR="00B6062F" w14:paraId="0FC34877" w14:textId="77777777">
        <w:trPr>
          <w:trHeight w:val="499"/>
        </w:trPr>
        <w:tc>
          <w:tcPr>
            <w:tcW w:w="463" w:type="pct"/>
            <w:tcBorders>
              <w:top w:val="single" w:sz="4" w:space="0" w:color="000000"/>
              <w:left w:val="single" w:sz="4" w:space="0" w:color="000000"/>
              <w:bottom w:val="single" w:sz="4" w:space="0" w:color="000000"/>
              <w:right w:val="single" w:sz="4" w:space="0" w:color="000000"/>
            </w:tcBorders>
            <w:vAlign w:val="center"/>
          </w:tcPr>
          <w:p w14:paraId="770B749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栾树</w:t>
            </w:r>
          </w:p>
        </w:tc>
        <w:tc>
          <w:tcPr>
            <w:tcW w:w="342" w:type="pct"/>
            <w:tcBorders>
              <w:top w:val="single" w:sz="4" w:space="0" w:color="000000"/>
              <w:left w:val="nil"/>
              <w:bottom w:val="single" w:sz="4" w:space="0" w:color="000000"/>
              <w:right w:val="single" w:sz="4" w:space="0" w:color="000000"/>
            </w:tcBorders>
            <w:vAlign w:val="center"/>
          </w:tcPr>
          <w:p w14:paraId="0D85479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19.50</w:t>
            </w:r>
          </w:p>
        </w:tc>
        <w:tc>
          <w:tcPr>
            <w:tcW w:w="361" w:type="pct"/>
            <w:tcBorders>
              <w:top w:val="single" w:sz="4" w:space="0" w:color="000000"/>
              <w:left w:val="nil"/>
              <w:bottom w:val="single" w:sz="4" w:space="0" w:color="000000"/>
              <w:right w:val="single" w:sz="4" w:space="0" w:color="000000"/>
            </w:tcBorders>
            <w:noWrap/>
            <w:vAlign w:val="center"/>
          </w:tcPr>
          <w:p w14:paraId="4D1800E9"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2CE7C60F"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52A5F801"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44280DF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19.50</w:t>
            </w:r>
          </w:p>
        </w:tc>
        <w:tc>
          <w:tcPr>
            <w:tcW w:w="209" w:type="pct"/>
            <w:tcBorders>
              <w:top w:val="single" w:sz="4" w:space="0" w:color="000000"/>
              <w:left w:val="nil"/>
              <w:bottom w:val="single" w:sz="4" w:space="0" w:color="000000"/>
              <w:right w:val="single" w:sz="4" w:space="0" w:color="000000"/>
            </w:tcBorders>
            <w:vAlign w:val="center"/>
          </w:tcPr>
          <w:p w14:paraId="4FAB864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株</w:t>
            </w:r>
          </w:p>
        </w:tc>
        <w:tc>
          <w:tcPr>
            <w:tcW w:w="379" w:type="pct"/>
            <w:tcBorders>
              <w:top w:val="single" w:sz="4" w:space="0" w:color="000000"/>
              <w:left w:val="nil"/>
              <w:bottom w:val="single" w:sz="4" w:space="0" w:color="000000"/>
              <w:right w:val="single" w:sz="4" w:space="0" w:color="000000"/>
            </w:tcBorders>
            <w:vAlign w:val="center"/>
          </w:tcPr>
          <w:p w14:paraId="024B46A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30</w:t>
            </w:r>
          </w:p>
        </w:tc>
        <w:tc>
          <w:tcPr>
            <w:tcW w:w="315" w:type="pct"/>
            <w:tcBorders>
              <w:top w:val="single" w:sz="4" w:space="0" w:color="000000"/>
              <w:left w:val="nil"/>
              <w:bottom w:val="single" w:sz="4" w:space="0" w:color="000000"/>
              <w:right w:val="single" w:sz="4" w:space="0" w:color="000000"/>
            </w:tcBorders>
            <w:noWrap/>
            <w:vAlign w:val="center"/>
          </w:tcPr>
          <w:p w14:paraId="1CE368D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6500</w:t>
            </w:r>
          </w:p>
        </w:tc>
        <w:tc>
          <w:tcPr>
            <w:tcW w:w="1253" w:type="pct"/>
            <w:tcBorders>
              <w:top w:val="single" w:sz="4" w:space="0" w:color="000000"/>
              <w:left w:val="nil"/>
              <w:bottom w:val="single" w:sz="4" w:space="0" w:color="000000"/>
              <w:right w:val="single" w:sz="4" w:space="0" w:color="000000"/>
            </w:tcBorders>
            <w:vAlign w:val="center"/>
          </w:tcPr>
          <w:p w14:paraId="5B39BB9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胸径</w:t>
            </w:r>
            <w:r>
              <w:rPr>
                <w:rFonts w:ascii="Times New Roman" w:eastAsia="楷体" w:hAnsi="Times New Roman" w:cs="Times New Roman"/>
                <w:color w:val="000000"/>
                <w:sz w:val="18"/>
                <w:szCs w:val="18"/>
              </w:rPr>
              <w:t>φ25cm</w:t>
            </w:r>
            <w:r>
              <w:rPr>
                <w:rFonts w:ascii="楷体" w:eastAsia="楷体" w:hAnsi="楷体" w:cs="Times New Roman"/>
                <w:color w:val="000000"/>
                <w:sz w:val="18"/>
                <w:szCs w:val="18"/>
              </w:rPr>
              <w:t>，高度</w:t>
            </w:r>
            <w:r>
              <w:rPr>
                <w:rFonts w:ascii="Times New Roman" w:eastAsia="楷体" w:hAnsi="Times New Roman" w:cs="Times New Roman"/>
                <w:color w:val="000000"/>
                <w:sz w:val="18"/>
                <w:szCs w:val="18"/>
              </w:rPr>
              <w:t>1100-1200</w:t>
            </w:r>
          </w:p>
        </w:tc>
        <w:tc>
          <w:tcPr>
            <w:tcW w:w="398" w:type="pct"/>
            <w:tcBorders>
              <w:top w:val="single" w:sz="4" w:space="0" w:color="000000"/>
              <w:left w:val="nil"/>
              <w:bottom w:val="single" w:sz="4" w:space="0" w:color="000000"/>
              <w:right w:val="single" w:sz="4" w:space="0" w:color="000000"/>
            </w:tcBorders>
            <w:vAlign w:val="center"/>
          </w:tcPr>
          <w:p w14:paraId="50DED5F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0.36</w:t>
            </w:r>
          </w:p>
        </w:tc>
      </w:tr>
      <w:tr w:rsidR="00B6062F" w14:paraId="2661CD20" w14:textId="77777777">
        <w:trPr>
          <w:trHeight w:val="499"/>
        </w:trPr>
        <w:tc>
          <w:tcPr>
            <w:tcW w:w="463" w:type="pct"/>
            <w:tcBorders>
              <w:top w:val="single" w:sz="4" w:space="0" w:color="000000"/>
              <w:left w:val="single" w:sz="4" w:space="0" w:color="000000"/>
              <w:bottom w:val="single" w:sz="4" w:space="0" w:color="000000"/>
              <w:right w:val="single" w:sz="4" w:space="0" w:color="000000"/>
            </w:tcBorders>
            <w:vAlign w:val="center"/>
          </w:tcPr>
          <w:p w14:paraId="51BFA7A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银杏</w:t>
            </w:r>
          </w:p>
        </w:tc>
        <w:tc>
          <w:tcPr>
            <w:tcW w:w="342" w:type="pct"/>
            <w:tcBorders>
              <w:top w:val="single" w:sz="4" w:space="0" w:color="000000"/>
              <w:left w:val="nil"/>
              <w:bottom w:val="single" w:sz="4" w:space="0" w:color="000000"/>
              <w:right w:val="single" w:sz="4" w:space="0" w:color="000000"/>
            </w:tcBorders>
            <w:vAlign w:val="center"/>
          </w:tcPr>
          <w:p w14:paraId="408F111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12.00</w:t>
            </w:r>
          </w:p>
        </w:tc>
        <w:tc>
          <w:tcPr>
            <w:tcW w:w="361" w:type="pct"/>
            <w:tcBorders>
              <w:top w:val="single" w:sz="4" w:space="0" w:color="000000"/>
              <w:left w:val="nil"/>
              <w:bottom w:val="single" w:sz="4" w:space="0" w:color="000000"/>
              <w:right w:val="single" w:sz="4" w:space="0" w:color="000000"/>
            </w:tcBorders>
            <w:noWrap/>
            <w:vAlign w:val="center"/>
          </w:tcPr>
          <w:p w14:paraId="4B8EDF37"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43162E9A"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450699D2"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2947D8E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12.00</w:t>
            </w:r>
          </w:p>
        </w:tc>
        <w:tc>
          <w:tcPr>
            <w:tcW w:w="209" w:type="pct"/>
            <w:tcBorders>
              <w:top w:val="single" w:sz="4" w:space="0" w:color="000000"/>
              <w:left w:val="nil"/>
              <w:bottom w:val="single" w:sz="4" w:space="0" w:color="000000"/>
              <w:right w:val="single" w:sz="4" w:space="0" w:color="000000"/>
            </w:tcBorders>
            <w:vAlign w:val="center"/>
          </w:tcPr>
          <w:p w14:paraId="4458873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株</w:t>
            </w:r>
          </w:p>
        </w:tc>
        <w:tc>
          <w:tcPr>
            <w:tcW w:w="379" w:type="pct"/>
            <w:tcBorders>
              <w:top w:val="single" w:sz="4" w:space="0" w:color="000000"/>
              <w:left w:val="nil"/>
              <w:bottom w:val="single" w:sz="4" w:space="0" w:color="000000"/>
              <w:right w:val="single" w:sz="4" w:space="0" w:color="000000"/>
            </w:tcBorders>
            <w:vAlign w:val="center"/>
          </w:tcPr>
          <w:p w14:paraId="1348CB9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20</w:t>
            </w:r>
          </w:p>
        </w:tc>
        <w:tc>
          <w:tcPr>
            <w:tcW w:w="315" w:type="pct"/>
            <w:tcBorders>
              <w:top w:val="single" w:sz="4" w:space="0" w:color="000000"/>
              <w:left w:val="nil"/>
              <w:bottom w:val="single" w:sz="4" w:space="0" w:color="000000"/>
              <w:right w:val="single" w:sz="4" w:space="0" w:color="000000"/>
            </w:tcBorders>
            <w:noWrap/>
            <w:vAlign w:val="center"/>
          </w:tcPr>
          <w:p w14:paraId="6AB600B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6000</w:t>
            </w:r>
          </w:p>
        </w:tc>
        <w:tc>
          <w:tcPr>
            <w:tcW w:w="1253" w:type="pct"/>
            <w:tcBorders>
              <w:top w:val="single" w:sz="4" w:space="0" w:color="000000"/>
              <w:left w:val="nil"/>
              <w:bottom w:val="single" w:sz="4" w:space="0" w:color="000000"/>
              <w:right w:val="single" w:sz="4" w:space="0" w:color="000000"/>
            </w:tcBorders>
            <w:vAlign w:val="center"/>
          </w:tcPr>
          <w:p w14:paraId="63466F8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胸径</w:t>
            </w:r>
            <w:r>
              <w:rPr>
                <w:rFonts w:ascii="Times New Roman" w:eastAsia="楷体" w:hAnsi="Times New Roman" w:cs="Times New Roman"/>
                <w:color w:val="000000"/>
                <w:sz w:val="18"/>
                <w:szCs w:val="18"/>
              </w:rPr>
              <w:t>φ25</w:t>
            </w:r>
            <w:r>
              <w:rPr>
                <w:rFonts w:ascii="楷体" w:eastAsia="楷体" w:hAnsi="楷体" w:cs="Times New Roman"/>
                <w:color w:val="000000"/>
                <w:sz w:val="18"/>
                <w:szCs w:val="18"/>
              </w:rPr>
              <w:t>，高度</w:t>
            </w:r>
            <w:r>
              <w:rPr>
                <w:rFonts w:ascii="Times New Roman" w:eastAsia="楷体" w:hAnsi="Times New Roman" w:cs="Times New Roman"/>
                <w:color w:val="000000"/>
                <w:sz w:val="18"/>
                <w:szCs w:val="18"/>
              </w:rPr>
              <w:t>1000-1100</w:t>
            </w:r>
          </w:p>
        </w:tc>
        <w:tc>
          <w:tcPr>
            <w:tcW w:w="398" w:type="pct"/>
            <w:tcBorders>
              <w:top w:val="single" w:sz="4" w:space="0" w:color="000000"/>
              <w:left w:val="nil"/>
              <w:bottom w:val="single" w:sz="4" w:space="0" w:color="000000"/>
              <w:right w:val="single" w:sz="4" w:space="0" w:color="000000"/>
            </w:tcBorders>
            <w:vAlign w:val="center"/>
          </w:tcPr>
          <w:p w14:paraId="2031825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0.22</w:t>
            </w:r>
          </w:p>
        </w:tc>
      </w:tr>
      <w:tr w:rsidR="00B6062F" w14:paraId="1E102B6B" w14:textId="77777777">
        <w:trPr>
          <w:trHeight w:val="499"/>
        </w:trPr>
        <w:tc>
          <w:tcPr>
            <w:tcW w:w="463" w:type="pct"/>
            <w:tcBorders>
              <w:top w:val="single" w:sz="4" w:space="0" w:color="000000"/>
              <w:left w:val="single" w:sz="4" w:space="0" w:color="000000"/>
              <w:bottom w:val="single" w:sz="4" w:space="0" w:color="000000"/>
              <w:right w:val="single" w:sz="4" w:space="0" w:color="000000"/>
            </w:tcBorders>
            <w:vAlign w:val="center"/>
          </w:tcPr>
          <w:p w14:paraId="1106FAB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朴树</w:t>
            </w:r>
          </w:p>
        </w:tc>
        <w:tc>
          <w:tcPr>
            <w:tcW w:w="342" w:type="pct"/>
            <w:tcBorders>
              <w:top w:val="single" w:sz="4" w:space="0" w:color="000000"/>
              <w:left w:val="nil"/>
              <w:bottom w:val="single" w:sz="4" w:space="0" w:color="000000"/>
              <w:right w:val="single" w:sz="4" w:space="0" w:color="000000"/>
            </w:tcBorders>
            <w:vAlign w:val="center"/>
          </w:tcPr>
          <w:p w14:paraId="53CD6A9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43.50</w:t>
            </w:r>
          </w:p>
        </w:tc>
        <w:tc>
          <w:tcPr>
            <w:tcW w:w="361" w:type="pct"/>
            <w:tcBorders>
              <w:top w:val="single" w:sz="4" w:space="0" w:color="000000"/>
              <w:left w:val="nil"/>
              <w:bottom w:val="single" w:sz="4" w:space="0" w:color="000000"/>
              <w:right w:val="single" w:sz="4" w:space="0" w:color="000000"/>
            </w:tcBorders>
            <w:noWrap/>
            <w:vAlign w:val="center"/>
          </w:tcPr>
          <w:p w14:paraId="0A7F0577"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46015B34"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3D14C3D7"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60A9E2C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43.50</w:t>
            </w:r>
          </w:p>
        </w:tc>
        <w:tc>
          <w:tcPr>
            <w:tcW w:w="209" w:type="pct"/>
            <w:tcBorders>
              <w:top w:val="single" w:sz="4" w:space="0" w:color="000000"/>
              <w:left w:val="nil"/>
              <w:bottom w:val="single" w:sz="4" w:space="0" w:color="000000"/>
              <w:right w:val="single" w:sz="4" w:space="0" w:color="000000"/>
            </w:tcBorders>
            <w:vAlign w:val="center"/>
          </w:tcPr>
          <w:p w14:paraId="706EA83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株</w:t>
            </w:r>
          </w:p>
        </w:tc>
        <w:tc>
          <w:tcPr>
            <w:tcW w:w="379" w:type="pct"/>
            <w:tcBorders>
              <w:top w:val="single" w:sz="4" w:space="0" w:color="000000"/>
              <w:left w:val="nil"/>
              <w:bottom w:val="single" w:sz="4" w:space="0" w:color="000000"/>
              <w:right w:val="single" w:sz="4" w:space="0" w:color="000000"/>
            </w:tcBorders>
            <w:vAlign w:val="center"/>
          </w:tcPr>
          <w:p w14:paraId="603731D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30</w:t>
            </w:r>
          </w:p>
        </w:tc>
        <w:tc>
          <w:tcPr>
            <w:tcW w:w="315" w:type="pct"/>
            <w:tcBorders>
              <w:top w:val="single" w:sz="4" w:space="0" w:color="000000"/>
              <w:left w:val="nil"/>
              <w:bottom w:val="single" w:sz="4" w:space="0" w:color="000000"/>
              <w:right w:val="single" w:sz="4" w:space="0" w:color="000000"/>
            </w:tcBorders>
            <w:noWrap/>
            <w:vAlign w:val="center"/>
          </w:tcPr>
          <w:p w14:paraId="408027C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14500</w:t>
            </w:r>
          </w:p>
        </w:tc>
        <w:tc>
          <w:tcPr>
            <w:tcW w:w="1253" w:type="pct"/>
            <w:tcBorders>
              <w:top w:val="single" w:sz="4" w:space="0" w:color="000000"/>
              <w:left w:val="nil"/>
              <w:bottom w:val="single" w:sz="4" w:space="0" w:color="000000"/>
              <w:right w:val="single" w:sz="4" w:space="0" w:color="000000"/>
            </w:tcBorders>
            <w:vAlign w:val="center"/>
          </w:tcPr>
          <w:p w14:paraId="0F82BDE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胸径</w:t>
            </w:r>
            <w:r>
              <w:rPr>
                <w:rFonts w:ascii="Times New Roman" w:eastAsia="楷体" w:hAnsi="Times New Roman" w:cs="Times New Roman"/>
                <w:color w:val="000000"/>
                <w:sz w:val="18"/>
                <w:szCs w:val="18"/>
              </w:rPr>
              <w:t>φ35-38</w:t>
            </w:r>
            <w:r>
              <w:rPr>
                <w:rFonts w:ascii="楷体" w:eastAsia="楷体" w:hAnsi="楷体" w:cs="Times New Roman"/>
                <w:color w:val="000000"/>
                <w:sz w:val="18"/>
                <w:szCs w:val="18"/>
              </w:rPr>
              <w:t>，高度</w:t>
            </w:r>
            <w:r>
              <w:rPr>
                <w:rFonts w:ascii="Times New Roman" w:eastAsia="楷体" w:hAnsi="Times New Roman" w:cs="Times New Roman"/>
                <w:color w:val="000000"/>
                <w:sz w:val="18"/>
                <w:szCs w:val="18"/>
              </w:rPr>
              <w:t>1100-1200</w:t>
            </w:r>
          </w:p>
        </w:tc>
        <w:tc>
          <w:tcPr>
            <w:tcW w:w="398" w:type="pct"/>
            <w:tcBorders>
              <w:top w:val="single" w:sz="4" w:space="0" w:color="000000"/>
              <w:left w:val="nil"/>
              <w:bottom w:val="single" w:sz="4" w:space="0" w:color="000000"/>
              <w:right w:val="single" w:sz="4" w:space="0" w:color="000000"/>
            </w:tcBorders>
            <w:vAlign w:val="center"/>
          </w:tcPr>
          <w:p w14:paraId="25BB509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0.81</w:t>
            </w:r>
          </w:p>
        </w:tc>
      </w:tr>
      <w:tr w:rsidR="00B6062F" w14:paraId="17034EA0" w14:textId="77777777">
        <w:trPr>
          <w:trHeight w:val="499"/>
        </w:trPr>
        <w:tc>
          <w:tcPr>
            <w:tcW w:w="463" w:type="pct"/>
            <w:tcBorders>
              <w:top w:val="single" w:sz="4" w:space="0" w:color="000000"/>
              <w:left w:val="single" w:sz="4" w:space="0" w:color="000000"/>
              <w:bottom w:val="single" w:sz="4" w:space="0" w:color="000000"/>
              <w:right w:val="single" w:sz="4" w:space="0" w:color="000000"/>
            </w:tcBorders>
            <w:vAlign w:val="center"/>
          </w:tcPr>
          <w:p w14:paraId="6D5E6AE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红</w:t>
            </w:r>
            <w:proofErr w:type="gramStart"/>
            <w:r>
              <w:rPr>
                <w:rFonts w:ascii="楷体" w:eastAsia="楷体" w:hAnsi="楷体" w:cs="Times New Roman"/>
                <w:color w:val="000000"/>
                <w:sz w:val="18"/>
                <w:szCs w:val="18"/>
              </w:rPr>
              <w:t>榉</w:t>
            </w:r>
            <w:proofErr w:type="gramEnd"/>
          </w:p>
        </w:tc>
        <w:tc>
          <w:tcPr>
            <w:tcW w:w="342" w:type="pct"/>
            <w:tcBorders>
              <w:top w:val="single" w:sz="4" w:space="0" w:color="000000"/>
              <w:left w:val="nil"/>
              <w:bottom w:val="single" w:sz="4" w:space="0" w:color="000000"/>
              <w:right w:val="single" w:sz="4" w:space="0" w:color="000000"/>
            </w:tcBorders>
            <w:vAlign w:val="center"/>
          </w:tcPr>
          <w:p w14:paraId="5A391C1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26.40</w:t>
            </w:r>
          </w:p>
        </w:tc>
        <w:tc>
          <w:tcPr>
            <w:tcW w:w="361" w:type="pct"/>
            <w:tcBorders>
              <w:top w:val="single" w:sz="4" w:space="0" w:color="000000"/>
              <w:left w:val="nil"/>
              <w:bottom w:val="single" w:sz="4" w:space="0" w:color="000000"/>
              <w:right w:val="single" w:sz="4" w:space="0" w:color="000000"/>
            </w:tcBorders>
            <w:noWrap/>
            <w:vAlign w:val="center"/>
          </w:tcPr>
          <w:p w14:paraId="5BF80429"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54C47641"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0FF981E5"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71F8DF5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26.40</w:t>
            </w:r>
          </w:p>
        </w:tc>
        <w:tc>
          <w:tcPr>
            <w:tcW w:w="209" w:type="pct"/>
            <w:tcBorders>
              <w:top w:val="single" w:sz="4" w:space="0" w:color="000000"/>
              <w:left w:val="nil"/>
              <w:bottom w:val="single" w:sz="4" w:space="0" w:color="000000"/>
              <w:right w:val="single" w:sz="4" w:space="0" w:color="000000"/>
            </w:tcBorders>
            <w:vAlign w:val="center"/>
          </w:tcPr>
          <w:p w14:paraId="739D12C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株</w:t>
            </w:r>
          </w:p>
        </w:tc>
        <w:tc>
          <w:tcPr>
            <w:tcW w:w="379" w:type="pct"/>
            <w:tcBorders>
              <w:top w:val="single" w:sz="4" w:space="0" w:color="000000"/>
              <w:left w:val="nil"/>
              <w:bottom w:val="single" w:sz="4" w:space="0" w:color="000000"/>
              <w:right w:val="single" w:sz="4" w:space="0" w:color="000000"/>
            </w:tcBorders>
            <w:vAlign w:val="center"/>
          </w:tcPr>
          <w:p w14:paraId="6BE7289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30</w:t>
            </w:r>
          </w:p>
        </w:tc>
        <w:tc>
          <w:tcPr>
            <w:tcW w:w="315" w:type="pct"/>
            <w:tcBorders>
              <w:top w:val="single" w:sz="4" w:space="0" w:color="000000"/>
              <w:left w:val="nil"/>
              <w:bottom w:val="single" w:sz="4" w:space="0" w:color="000000"/>
              <w:right w:val="single" w:sz="4" w:space="0" w:color="000000"/>
            </w:tcBorders>
            <w:noWrap/>
            <w:vAlign w:val="center"/>
          </w:tcPr>
          <w:p w14:paraId="1E0D659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8800</w:t>
            </w:r>
          </w:p>
        </w:tc>
        <w:tc>
          <w:tcPr>
            <w:tcW w:w="1253" w:type="pct"/>
            <w:tcBorders>
              <w:top w:val="single" w:sz="4" w:space="0" w:color="000000"/>
              <w:left w:val="nil"/>
              <w:bottom w:val="single" w:sz="4" w:space="0" w:color="000000"/>
              <w:right w:val="single" w:sz="4" w:space="0" w:color="000000"/>
            </w:tcBorders>
            <w:vAlign w:val="center"/>
          </w:tcPr>
          <w:p w14:paraId="02FF8DB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胸径</w:t>
            </w:r>
            <w:r>
              <w:rPr>
                <w:rFonts w:ascii="Times New Roman" w:eastAsia="楷体" w:hAnsi="Times New Roman" w:cs="Times New Roman"/>
                <w:color w:val="000000"/>
                <w:sz w:val="18"/>
                <w:szCs w:val="18"/>
              </w:rPr>
              <w:t>φ25cm</w:t>
            </w:r>
            <w:r>
              <w:rPr>
                <w:rFonts w:ascii="楷体" w:eastAsia="楷体" w:hAnsi="楷体" w:cs="Times New Roman"/>
                <w:color w:val="000000"/>
                <w:sz w:val="18"/>
                <w:szCs w:val="18"/>
              </w:rPr>
              <w:t>，高度</w:t>
            </w:r>
            <w:r>
              <w:rPr>
                <w:rFonts w:ascii="Times New Roman" w:eastAsia="楷体" w:hAnsi="Times New Roman" w:cs="Times New Roman"/>
                <w:color w:val="000000"/>
                <w:sz w:val="18"/>
                <w:szCs w:val="18"/>
              </w:rPr>
              <w:t>H8-9m</w:t>
            </w:r>
          </w:p>
        </w:tc>
        <w:tc>
          <w:tcPr>
            <w:tcW w:w="398" w:type="pct"/>
            <w:tcBorders>
              <w:top w:val="single" w:sz="4" w:space="0" w:color="000000"/>
              <w:left w:val="nil"/>
              <w:bottom w:val="single" w:sz="4" w:space="0" w:color="000000"/>
              <w:right w:val="single" w:sz="4" w:space="0" w:color="000000"/>
            </w:tcBorders>
            <w:vAlign w:val="center"/>
          </w:tcPr>
          <w:p w14:paraId="20EBF42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0.49</w:t>
            </w:r>
          </w:p>
        </w:tc>
      </w:tr>
      <w:tr w:rsidR="00B6062F" w14:paraId="5D962EFB" w14:textId="77777777">
        <w:trPr>
          <w:trHeight w:val="499"/>
        </w:trPr>
        <w:tc>
          <w:tcPr>
            <w:tcW w:w="463" w:type="pct"/>
            <w:tcBorders>
              <w:top w:val="single" w:sz="4" w:space="0" w:color="000000"/>
              <w:left w:val="single" w:sz="4" w:space="0" w:color="000000"/>
              <w:bottom w:val="single" w:sz="4" w:space="0" w:color="000000"/>
              <w:right w:val="single" w:sz="4" w:space="0" w:color="000000"/>
            </w:tcBorders>
            <w:vAlign w:val="center"/>
          </w:tcPr>
          <w:p w14:paraId="74EC064C" w14:textId="77777777" w:rsidR="00B6062F" w:rsidRDefault="00000000">
            <w:pPr>
              <w:autoSpaceDE w:val="0"/>
              <w:spacing w:line="560" w:lineRule="exact"/>
              <w:jc w:val="center"/>
              <w:rPr>
                <w:rFonts w:ascii="Times New Roman" w:eastAsia="楷体" w:hAnsi="Times New Roman" w:cs="Times New Roman"/>
                <w:color w:val="000000"/>
                <w:sz w:val="18"/>
                <w:szCs w:val="18"/>
              </w:rPr>
            </w:pPr>
            <w:proofErr w:type="gramStart"/>
            <w:r>
              <w:rPr>
                <w:rFonts w:ascii="楷体" w:eastAsia="楷体" w:hAnsi="楷体" w:cs="Times New Roman"/>
                <w:color w:val="000000"/>
                <w:sz w:val="18"/>
                <w:szCs w:val="18"/>
              </w:rPr>
              <w:t>桢</w:t>
            </w:r>
            <w:proofErr w:type="gramEnd"/>
            <w:r>
              <w:rPr>
                <w:rFonts w:ascii="楷体" w:eastAsia="楷体" w:hAnsi="楷体" w:cs="Times New Roman"/>
                <w:color w:val="000000"/>
                <w:sz w:val="18"/>
                <w:szCs w:val="18"/>
              </w:rPr>
              <w:t>楠</w:t>
            </w:r>
          </w:p>
        </w:tc>
        <w:tc>
          <w:tcPr>
            <w:tcW w:w="342" w:type="pct"/>
            <w:tcBorders>
              <w:top w:val="single" w:sz="4" w:space="0" w:color="000000"/>
              <w:left w:val="nil"/>
              <w:bottom w:val="single" w:sz="4" w:space="0" w:color="000000"/>
              <w:right w:val="single" w:sz="4" w:space="0" w:color="000000"/>
            </w:tcBorders>
            <w:vAlign w:val="center"/>
          </w:tcPr>
          <w:p w14:paraId="1DBA77F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16.50</w:t>
            </w:r>
          </w:p>
        </w:tc>
        <w:tc>
          <w:tcPr>
            <w:tcW w:w="361" w:type="pct"/>
            <w:tcBorders>
              <w:top w:val="single" w:sz="4" w:space="0" w:color="000000"/>
              <w:left w:val="nil"/>
              <w:bottom w:val="single" w:sz="4" w:space="0" w:color="000000"/>
              <w:right w:val="single" w:sz="4" w:space="0" w:color="000000"/>
            </w:tcBorders>
            <w:noWrap/>
            <w:vAlign w:val="center"/>
          </w:tcPr>
          <w:p w14:paraId="1598F701"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2848A4A7"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05E1527E"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30266B9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16.50</w:t>
            </w:r>
          </w:p>
        </w:tc>
        <w:tc>
          <w:tcPr>
            <w:tcW w:w="209" w:type="pct"/>
            <w:tcBorders>
              <w:top w:val="single" w:sz="4" w:space="0" w:color="000000"/>
              <w:left w:val="nil"/>
              <w:bottom w:val="single" w:sz="4" w:space="0" w:color="000000"/>
              <w:right w:val="single" w:sz="4" w:space="0" w:color="000000"/>
            </w:tcBorders>
            <w:vAlign w:val="center"/>
          </w:tcPr>
          <w:p w14:paraId="4CFB369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株</w:t>
            </w:r>
          </w:p>
        </w:tc>
        <w:tc>
          <w:tcPr>
            <w:tcW w:w="379" w:type="pct"/>
            <w:tcBorders>
              <w:top w:val="single" w:sz="4" w:space="0" w:color="000000"/>
              <w:left w:val="nil"/>
              <w:bottom w:val="single" w:sz="4" w:space="0" w:color="000000"/>
              <w:right w:val="single" w:sz="4" w:space="0" w:color="000000"/>
            </w:tcBorders>
            <w:vAlign w:val="center"/>
          </w:tcPr>
          <w:p w14:paraId="5C69D61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30</w:t>
            </w:r>
          </w:p>
        </w:tc>
        <w:tc>
          <w:tcPr>
            <w:tcW w:w="315" w:type="pct"/>
            <w:tcBorders>
              <w:top w:val="single" w:sz="4" w:space="0" w:color="000000"/>
              <w:left w:val="nil"/>
              <w:bottom w:val="single" w:sz="4" w:space="0" w:color="000000"/>
              <w:right w:val="single" w:sz="4" w:space="0" w:color="000000"/>
            </w:tcBorders>
            <w:noWrap/>
            <w:vAlign w:val="center"/>
          </w:tcPr>
          <w:p w14:paraId="6346C94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5500</w:t>
            </w:r>
          </w:p>
        </w:tc>
        <w:tc>
          <w:tcPr>
            <w:tcW w:w="1253" w:type="pct"/>
            <w:tcBorders>
              <w:top w:val="single" w:sz="4" w:space="0" w:color="000000"/>
              <w:left w:val="nil"/>
              <w:bottom w:val="single" w:sz="4" w:space="0" w:color="000000"/>
              <w:right w:val="single" w:sz="4" w:space="0" w:color="000000"/>
            </w:tcBorders>
            <w:vAlign w:val="center"/>
          </w:tcPr>
          <w:p w14:paraId="2DA5A1D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胸径</w:t>
            </w:r>
            <w:r>
              <w:rPr>
                <w:rFonts w:ascii="Times New Roman" w:eastAsia="楷体" w:hAnsi="Times New Roman" w:cs="Times New Roman"/>
                <w:color w:val="000000"/>
                <w:sz w:val="18"/>
                <w:szCs w:val="18"/>
              </w:rPr>
              <w:t>φ20-25</w:t>
            </w:r>
            <w:r>
              <w:rPr>
                <w:rFonts w:ascii="楷体" w:eastAsia="楷体" w:hAnsi="楷体" w:cs="Times New Roman"/>
                <w:color w:val="000000"/>
                <w:sz w:val="18"/>
                <w:szCs w:val="18"/>
              </w:rPr>
              <w:t>，高度</w:t>
            </w:r>
            <w:r>
              <w:rPr>
                <w:rFonts w:ascii="Times New Roman" w:eastAsia="楷体" w:hAnsi="Times New Roman" w:cs="Times New Roman"/>
                <w:color w:val="000000"/>
                <w:sz w:val="18"/>
                <w:szCs w:val="18"/>
              </w:rPr>
              <w:t>800-900</w:t>
            </w:r>
          </w:p>
        </w:tc>
        <w:tc>
          <w:tcPr>
            <w:tcW w:w="398" w:type="pct"/>
            <w:tcBorders>
              <w:top w:val="single" w:sz="4" w:space="0" w:color="000000"/>
              <w:left w:val="nil"/>
              <w:bottom w:val="single" w:sz="4" w:space="0" w:color="000000"/>
              <w:right w:val="single" w:sz="4" w:space="0" w:color="000000"/>
            </w:tcBorders>
            <w:vAlign w:val="center"/>
          </w:tcPr>
          <w:p w14:paraId="463E42D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0.31</w:t>
            </w:r>
          </w:p>
        </w:tc>
      </w:tr>
      <w:tr w:rsidR="00B6062F" w14:paraId="10DCDE29" w14:textId="77777777">
        <w:trPr>
          <w:trHeight w:val="915"/>
        </w:trPr>
        <w:tc>
          <w:tcPr>
            <w:tcW w:w="463" w:type="pct"/>
            <w:tcBorders>
              <w:top w:val="single" w:sz="4" w:space="0" w:color="000000"/>
              <w:left w:val="single" w:sz="4" w:space="0" w:color="000000"/>
              <w:bottom w:val="single" w:sz="4" w:space="0" w:color="000000"/>
              <w:right w:val="single" w:sz="4" w:space="0" w:color="000000"/>
            </w:tcBorders>
            <w:vAlign w:val="center"/>
          </w:tcPr>
          <w:p w14:paraId="659531F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灌木</w:t>
            </w:r>
          </w:p>
        </w:tc>
        <w:tc>
          <w:tcPr>
            <w:tcW w:w="342" w:type="pct"/>
            <w:tcBorders>
              <w:top w:val="single" w:sz="4" w:space="0" w:color="000000"/>
              <w:left w:val="nil"/>
              <w:bottom w:val="single" w:sz="4" w:space="0" w:color="000000"/>
              <w:right w:val="single" w:sz="4" w:space="0" w:color="000000"/>
            </w:tcBorders>
            <w:vAlign w:val="center"/>
          </w:tcPr>
          <w:p w14:paraId="27AAC85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83.70</w:t>
            </w:r>
          </w:p>
        </w:tc>
        <w:tc>
          <w:tcPr>
            <w:tcW w:w="361" w:type="pct"/>
            <w:tcBorders>
              <w:top w:val="single" w:sz="4" w:space="0" w:color="000000"/>
              <w:left w:val="nil"/>
              <w:bottom w:val="single" w:sz="4" w:space="0" w:color="000000"/>
              <w:right w:val="single" w:sz="4" w:space="0" w:color="000000"/>
            </w:tcBorders>
            <w:noWrap/>
            <w:vAlign w:val="center"/>
          </w:tcPr>
          <w:p w14:paraId="5DD3A15E"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1AE27A1A"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7D7300F2"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3FF84B6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83.70</w:t>
            </w:r>
          </w:p>
        </w:tc>
        <w:tc>
          <w:tcPr>
            <w:tcW w:w="209" w:type="pct"/>
            <w:tcBorders>
              <w:top w:val="single" w:sz="4" w:space="0" w:color="000000"/>
              <w:left w:val="nil"/>
              <w:bottom w:val="single" w:sz="4" w:space="0" w:color="000000"/>
              <w:right w:val="single" w:sz="4" w:space="0" w:color="000000"/>
            </w:tcBorders>
            <w:vAlign w:val="center"/>
          </w:tcPr>
          <w:p w14:paraId="3370D80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7A7C25C8" wp14:editId="07C2690A">
                  <wp:extent cx="144145" cy="186055"/>
                  <wp:effectExtent l="0" t="0" r="8255" b="4445"/>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vAlign w:val="center"/>
          </w:tcPr>
          <w:p w14:paraId="0B1C4DD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3300.00</w:t>
            </w:r>
          </w:p>
        </w:tc>
        <w:tc>
          <w:tcPr>
            <w:tcW w:w="315" w:type="pct"/>
            <w:tcBorders>
              <w:top w:val="single" w:sz="4" w:space="0" w:color="000000"/>
              <w:left w:val="nil"/>
              <w:bottom w:val="single" w:sz="4" w:space="0" w:color="000000"/>
              <w:right w:val="single" w:sz="4" w:space="0" w:color="000000"/>
            </w:tcBorders>
            <w:noWrap/>
            <w:vAlign w:val="center"/>
          </w:tcPr>
          <w:p w14:paraId="57E263D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254</w:t>
            </w:r>
          </w:p>
        </w:tc>
        <w:tc>
          <w:tcPr>
            <w:tcW w:w="1253" w:type="pct"/>
            <w:tcBorders>
              <w:top w:val="single" w:sz="4" w:space="0" w:color="000000"/>
              <w:left w:val="nil"/>
              <w:bottom w:val="single" w:sz="4" w:space="0" w:color="000000"/>
              <w:right w:val="single" w:sz="4" w:space="0" w:color="000000"/>
            </w:tcBorders>
            <w:vAlign w:val="center"/>
          </w:tcPr>
          <w:p w14:paraId="231D97F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布置六月雪、细叶萼距花、金禾女贞、斑叶鹅掌柴、二栀子、粉花毛娟、狭叶十大功劳、千层金、火山</w:t>
            </w:r>
            <w:proofErr w:type="gramStart"/>
            <w:r>
              <w:rPr>
                <w:rFonts w:ascii="楷体" w:eastAsia="楷体" w:hAnsi="楷体" w:cs="Times New Roman"/>
                <w:color w:val="000000"/>
                <w:sz w:val="18"/>
                <w:szCs w:val="18"/>
              </w:rPr>
              <w:t>榕</w:t>
            </w:r>
            <w:proofErr w:type="gramEnd"/>
            <w:r>
              <w:rPr>
                <w:rFonts w:ascii="楷体" w:eastAsia="楷体" w:hAnsi="楷体" w:cs="Times New Roman"/>
                <w:color w:val="000000"/>
                <w:sz w:val="18"/>
                <w:szCs w:val="18"/>
              </w:rPr>
              <w:t>、木春菊、蓝雪花、三角梅、欧洲荚迷、</w:t>
            </w:r>
            <w:proofErr w:type="gramStart"/>
            <w:r>
              <w:rPr>
                <w:rFonts w:ascii="楷体" w:eastAsia="楷体" w:hAnsi="楷体" w:cs="Times New Roman"/>
                <w:color w:val="000000"/>
                <w:sz w:val="18"/>
                <w:szCs w:val="18"/>
              </w:rPr>
              <w:t>无尽夏</w:t>
            </w:r>
            <w:proofErr w:type="gramEnd"/>
            <w:r>
              <w:rPr>
                <w:rFonts w:ascii="楷体" w:eastAsia="楷体" w:hAnsi="楷体" w:cs="Times New Roman"/>
                <w:color w:val="000000"/>
                <w:sz w:val="18"/>
                <w:szCs w:val="18"/>
              </w:rPr>
              <w:t>绣球、双色茉莉、</w:t>
            </w:r>
            <w:proofErr w:type="gramStart"/>
            <w:r>
              <w:rPr>
                <w:rFonts w:ascii="楷体" w:eastAsia="楷体" w:hAnsi="楷体" w:cs="Times New Roman"/>
                <w:color w:val="000000"/>
                <w:sz w:val="18"/>
                <w:szCs w:val="18"/>
              </w:rPr>
              <w:t>蔓马缨</w:t>
            </w:r>
            <w:proofErr w:type="gramEnd"/>
            <w:r>
              <w:rPr>
                <w:rFonts w:ascii="楷体" w:eastAsia="楷体" w:hAnsi="楷体" w:cs="Times New Roman"/>
                <w:color w:val="000000"/>
                <w:sz w:val="18"/>
                <w:szCs w:val="18"/>
              </w:rPr>
              <w:t>丹、金山绣线菊、花叶锦带等。</w:t>
            </w:r>
          </w:p>
        </w:tc>
        <w:tc>
          <w:tcPr>
            <w:tcW w:w="398" w:type="pct"/>
            <w:tcBorders>
              <w:top w:val="single" w:sz="4" w:space="0" w:color="000000"/>
              <w:left w:val="nil"/>
              <w:bottom w:val="single" w:sz="4" w:space="0" w:color="000000"/>
              <w:right w:val="single" w:sz="4" w:space="0" w:color="000000"/>
            </w:tcBorders>
            <w:vAlign w:val="center"/>
          </w:tcPr>
          <w:p w14:paraId="415C66B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1.56</w:t>
            </w:r>
          </w:p>
        </w:tc>
      </w:tr>
      <w:tr w:rsidR="00B6062F" w14:paraId="7FEF319D" w14:textId="77777777">
        <w:trPr>
          <w:trHeight w:val="402"/>
        </w:trPr>
        <w:tc>
          <w:tcPr>
            <w:tcW w:w="463" w:type="pct"/>
            <w:tcBorders>
              <w:top w:val="single" w:sz="4" w:space="0" w:color="000000"/>
              <w:left w:val="single" w:sz="4" w:space="0" w:color="000000"/>
              <w:bottom w:val="single" w:sz="4" w:space="0" w:color="000000"/>
              <w:right w:val="single" w:sz="4" w:space="0" w:color="000000"/>
            </w:tcBorders>
            <w:vAlign w:val="center"/>
          </w:tcPr>
          <w:p w14:paraId="04438B6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六月雪</w:t>
            </w:r>
          </w:p>
        </w:tc>
        <w:tc>
          <w:tcPr>
            <w:tcW w:w="342" w:type="pct"/>
            <w:tcBorders>
              <w:top w:val="single" w:sz="4" w:space="0" w:color="000000"/>
              <w:left w:val="nil"/>
              <w:bottom w:val="single" w:sz="4" w:space="0" w:color="000000"/>
              <w:right w:val="single" w:sz="4" w:space="0" w:color="000000"/>
            </w:tcBorders>
            <w:vAlign w:val="center"/>
          </w:tcPr>
          <w:p w14:paraId="2E47FDA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12.00</w:t>
            </w:r>
          </w:p>
        </w:tc>
        <w:tc>
          <w:tcPr>
            <w:tcW w:w="361" w:type="pct"/>
            <w:tcBorders>
              <w:top w:val="single" w:sz="4" w:space="0" w:color="000000"/>
              <w:left w:val="nil"/>
              <w:bottom w:val="single" w:sz="4" w:space="0" w:color="000000"/>
              <w:right w:val="single" w:sz="4" w:space="0" w:color="000000"/>
            </w:tcBorders>
            <w:noWrap/>
            <w:vAlign w:val="center"/>
          </w:tcPr>
          <w:p w14:paraId="1ADBE171"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00646EBE"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27F91577"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19B930A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12.00</w:t>
            </w:r>
          </w:p>
        </w:tc>
        <w:tc>
          <w:tcPr>
            <w:tcW w:w="209" w:type="pct"/>
            <w:tcBorders>
              <w:top w:val="single" w:sz="4" w:space="0" w:color="000000"/>
              <w:left w:val="nil"/>
              <w:bottom w:val="single" w:sz="4" w:space="0" w:color="000000"/>
              <w:right w:val="single" w:sz="4" w:space="0" w:color="000000"/>
            </w:tcBorders>
            <w:vAlign w:val="center"/>
          </w:tcPr>
          <w:p w14:paraId="708D38C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48445004" wp14:editId="7FBE89CF">
                  <wp:extent cx="144145" cy="186055"/>
                  <wp:effectExtent l="0" t="0" r="8255" b="4445"/>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vAlign w:val="center"/>
          </w:tcPr>
          <w:p w14:paraId="74C84BF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500</w:t>
            </w:r>
          </w:p>
        </w:tc>
        <w:tc>
          <w:tcPr>
            <w:tcW w:w="315" w:type="pct"/>
            <w:tcBorders>
              <w:top w:val="single" w:sz="4" w:space="0" w:color="000000"/>
              <w:left w:val="nil"/>
              <w:bottom w:val="single" w:sz="4" w:space="0" w:color="000000"/>
              <w:right w:val="single" w:sz="4" w:space="0" w:color="000000"/>
            </w:tcBorders>
            <w:noWrap/>
            <w:vAlign w:val="center"/>
          </w:tcPr>
          <w:p w14:paraId="4318022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240</w:t>
            </w:r>
          </w:p>
        </w:tc>
        <w:tc>
          <w:tcPr>
            <w:tcW w:w="1253" w:type="pct"/>
            <w:tcBorders>
              <w:top w:val="single" w:sz="4" w:space="0" w:color="000000"/>
              <w:left w:val="nil"/>
              <w:bottom w:val="single" w:sz="4" w:space="0" w:color="000000"/>
              <w:right w:val="single" w:sz="4" w:space="0" w:color="000000"/>
            </w:tcBorders>
            <w:vAlign w:val="center"/>
          </w:tcPr>
          <w:p w14:paraId="0B17528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高度</w:t>
            </w:r>
            <w:r>
              <w:rPr>
                <w:rFonts w:ascii="Times New Roman" w:eastAsia="楷体" w:hAnsi="Times New Roman" w:cs="Times New Roman"/>
                <w:color w:val="000000"/>
                <w:sz w:val="18"/>
                <w:szCs w:val="18"/>
              </w:rPr>
              <w:t>(m)0.3-0.4</w:t>
            </w:r>
            <w:r>
              <w:rPr>
                <w:rFonts w:ascii="楷体" w:eastAsia="楷体" w:hAnsi="楷体" w:cs="Times New Roman"/>
                <w:color w:val="000000"/>
                <w:sz w:val="18"/>
                <w:szCs w:val="18"/>
              </w:rPr>
              <w:t>；冠幅</w:t>
            </w:r>
            <w:r>
              <w:rPr>
                <w:rFonts w:ascii="Times New Roman" w:eastAsia="楷体" w:hAnsi="Times New Roman" w:cs="Times New Roman"/>
                <w:color w:val="000000"/>
                <w:sz w:val="18"/>
                <w:szCs w:val="18"/>
              </w:rPr>
              <w:t>(m)≥0.15</w:t>
            </w:r>
          </w:p>
        </w:tc>
        <w:tc>
          <w:tcPr>
            <w:tcW w:w="398" w:type="pct"/>
            <w:tcBorders>
              <w:top w:val="single" w:sz="4" w:space="0" w:color="000000"/>
              <w:left w:val="nil"/>
              <w:bottom w:val="single" w:sz="4" w:space="0" w:color="000000"/>
              <w:right w:val="single" w:sz="4" w:space="0" w:color="000000"/>
            </w:tcBorders>
            <w:vAlign w:val="center"/>
          </w:tcPr>
          <w:p w14:paraId="18C6065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0.22</w:t>
            </w:r>
          </w:p>
        </w:tc>
      </w:tr>
      <w:tr w:rsidR="00B6062F" w14:paraId="3E696EDB" w14:textId="77777777">
        <w:trPr>
          <w:trHeight w:val="402"/>
        </w:trPr>
        <w:tc>
          <w:tcPr>
            <w:tcW w:w="463" w:type="pct"/>
            <w:tcBorders>
              <w:top w:val="single" w:sz="4" w:space="0" w:color="000000"/>
              <w:left w:val="single" w:sz="4" w:space="0" w:color="000000"/>
              <w:bottom w:val="single" w:sz="4" w:space="0" w:color="000000"/>
              <w:right w:val="single" w:sz="4" w:space="0" w:color="000000"/>
            </w:tcBorders>
            <w:vAlign w:val="center"/>
          </w:tcPr>
          <w:p w14:paraId="164F62B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细</w:t>
            </w:r>
            <w:proofErr w:type="gramStart"/>
            <w:r>
              <w:rPr>
                <w:rFonts w:ascii="楷体" w:eastAsia="楷体" w:hAnsi="楷体" w:cs="Times New Roman"/>
                <w:color w:val="000000"/>
                <w:sz w:val="18"/>
                <w:szCs w:val="18"/>
              </w:rPr>
              <w:t>叶萼距花</w:t>
            </w:r>
            <w:proofErr w:type="gramEnd"/>
          </w:p>
        </w:tc>
        <w:tc>
          <w:tcPr>
            <w:tcW w:w="342" w:type="pct"/>
            <w:tcBorders>
              <w:top w:val="single" w:sz="4" w:space="0" w:color="000000"/>
              <w:left w:val="nil"/>
              <w:bottom w:val="single" w:sz="4" w:space="0" w:color="000000"/>
              <w:right w:val="single" w:sz="4" w:space="0" w:color="000000"/>
            </w:tcBorders>
            <w:vAlign w:val="center"/>
          </w:tcPr>
          <w:p w14:paraId="7E8A40D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11.50</w:t>
            </w:r>
          </w:p>
        </w:tc>
        <w:tc>
          <w:tcPr>
            <w:tcW w:w="361" w:type="pct"/>
            <w:tcBorders>
              <w:top w:val="single" w:sz="4" w:space="0" w:color="000000"/>
              <w:left w:val="nil"/>
              <w:bottom w:val="single" w:sz="4" w:space="0" w:color="000000"/>
              <w:right w:val="single" w:sz="4" w:space="0" w:color="000000"/>
            </w:tcBorders>
            <w:noWrap/>
            <w:vAlign w:val="center"/>
          </w:tcPr>
          <w:p w14:paraId="18E78EAB"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06590014"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1F64BD75"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76C5023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11.50</w:t>
            </w:r>
          </w:p>
        </w:tc>
        <w:tc>
          <w:tcPr>
            <w:tcW w:w="209" w:type="pct"/>
            <w:tcBorders>
              <w:top w:val="single" w:sz="4" w:space="0" w:color="000000"/>
              <w:left w:val="nil"/>
              <w:bottom w:val="single" w:sz="4" w:space="0" w:color="000000"/>
              <w:right w:val="single" w:sz="4" w:space="0" w:color="000000"/>
            </w:tcBorders>
            <w:vAlign w:val="center"/>
          </w:tcPr>
          <w:p w14:paraId="7EF2506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4BB9BAAB" wp14:editId="2F3AFE53">
                  <wp:extent cx="144145" cy="186055"/>
                  <wp:effectExtent l="0" t="0" r="8255" b="4445"/>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vAlign w:val="center"/>
          </w:tcPr>
          <w:p w14:paraId="3103F64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500</w:t>
            </w:r>
          </w:p>
        </w:tc>
        <w:tc>
          <w:tcPr>
            <w:tcW w:w="315" w:type="pct"/>
            <w:tcBorders>
              <w:top w:val="single" w:sz="4" w:space="0" w:color="000000"/>
              <w:left w:val="nil"/>
              <w:bottom w:val="single" w:sz="4" w:space="0" w:color="000000"/>
              <w:right w:val="single" w:sz="4" w:space="0" w:color="000000"/>
            </w:tcBorders>
            <w:noWrap/>
            <w:vAlign w:val="center"/>
          </w:tcPr>
          <w:p w14:paraId="000CFBA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230</w:t>
            </w:r>
          </w:p>
        </w:tc>
        <w:tc>
          <w:tcPr>
            <w:tcW w:w="1253" w:type="pct"/>
            <w:tcBorders>
              <w:top w:val="single" w:sz="4" w:space="0" w:color="000000"/>
              <w:left w:val="nil"/>
              <w:bottom w:val="single" w:sz="4" w:space="0" w:color="000000"/>
              <w:right w:val="single" w:sz="4" w:space="0" w:color="000000"/>
            </w:tcBorders>
            <w:vAlign w:val="center"/>
          </w:tcPr>
          <w:p w14:paraId="0D1F366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高度</w:t>
            </w:r>
            <w:r>
              <w:rPr>
                <w:rFonts w:ascii="Times New Roman" w:eastAsia="楷体" w:hAnsi="Times New Roman" w:cs="Times New Roman"/>
                <w:color w:val="000000"/>
                <w:sz w:val="18"/>
                <w:szCs w:val="18"/>
              </w:rPr>
              <w:t>(m) 0.3-0.4</w:t>
            </w:r>
            <w:r>
              <w:rPr>
                <w:rFonts w:ascii="楷体" w:eastAsia="楷体" w:hAnsi="楷体" w:cs="Times New Roman"/>
                <w:color w:val="000000"/>
                <w:sz w:val="18"/>
                <w:szCs w:val="18"/>
              </w:rPr>
              <w:t>；冠幅</w:t>
            </w:r>
            <w:r>
              <w:rPr>
                <w:rFonts w:ascii="Times New Roman" w:eastAsia="楷体" w:hAnsi="Times New Roman" w:cs="Times New Roman"/>
                <w:color w:val="000000"/>
                <w:sz w:val="18"/>
                <w:szCs w:val="18"/>
              </w:rPr>
              <w:t>(m</w:t>
            </w:r>
            <w:r>
              <w:rPr>
                <w:rFonts w:ascii="楷体" w:eastAsia="楷体" w:hAnsi="楷体" w:cs="Times New Roman"/>
                <w:color w:val="000000"/>
                <w:sz w:val="18"/>
                <w:szCs w:val="18"/>
              </w:rPr>
              <w:t>）</w:t>
            </w:r>
            <w:r>
              <w:rPr>
                <w:rFonts w:ascii="Times New Roman" w:eastAsia="楷体" w:hAnsi="Times New Roman" w:cs="Times New Roman"/>
                <w:color w:val="000000"/>
                <w:sz w:val="18"/>
                <w:szCs w:val="18"/>
              </w:rPr>
              <w:t>≥0.15</w:t>
            </w:r>
          </w:p>
        </w:tc>
        <w:tc>
          <w:tcPr>
            <w:tcW w:w="398" w:type="pct"/>
            <w:tcBorders>
              <w:top w:val="single" w:sz="4" w:space="0" w:color="000000"/>
              <w:left w:val="nil"/>
              <w:bottom w:val="single" w:sz="4" w:space="0" w:color="000000"/>
              <w:right w:val="single" w:sz="4" w:space="0" w:color="000000"/>
            </w:tcBorders>
            <w:vAlign w:val="center"/>
          </w:tcPr>
          <w:p w14:paraId="01769CC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0.21</w:t>
            </w:r>
          </w:p>
        </w:tc>
      </w:tr>
      <w:tr w:rsidR="00B6062F" w14:paraId="6CB0C13F" w14:textId="77777777">
        <w:trPr>
          <w:trHeight w:val="402"/>
        </w:trPr>
        <w:tc>
          <w:tcPr>
            <w:tcW w:w="463" w:type="pct"/>
            <w:tcBorders>
              <w:top w:val="single" w:sz="4" w:space="0" w:color="000000"/>
              <w:left w:val="single" w:sz="4" w:space="0" w:color="000000"/>
              <w:bottom w:val="single" w:sz="4" w:space="0" w:color="000000"/>
              <w:right w:val="single" w:sz="4" w:space="0" w:color="000000"/>
            </w:tcBorders>
            <w:vAlign w:val="center"/>
          </w:tcPr>
          <w:p w14:paraId="6DCE92C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金禾女贞</w:t>
            </w:r>
          </w:p>
        </w:tc>
        <w:tc>
          <w:tcPr>
            <w:tcW w:w="342" w:type="pct"/>
            <w:tcBorders>
              <w:top w:val="single" w:sz="4" w:space="0" w:color="000000"/>
              <w:left w:val="nil"/>
              <w:bottom w:val="single" w:sz="4" w:space="0" w:color="000000"/>
              <w:right w:val="single" w:sz="4" w:space="0" w:color="000000"/>
            </w:tcBorders>
            <w:vAlign w:val="center"/>
          </w:tcPr>
          <w:p w14:paraId="28E2D46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17.00</w:t>
            </w:r>
          </w:p>
        </w:tc>
        <w:tc>
          <w:tcPr>
            <w:tcW w:w="361" w:type="pct"/>
            <w:tcBorders>
              <w:top w:val="single" w:sz="4" w:space="0" w:color="000000"/>
              <w:left w:val="nil"/>
              <w:bottom w:val="single" w:sz="4" w:space="0" w:color="000000"/>
              <w:right w:val="single" w:sz="4" w:space="0" w:color="000000"/>
            </w:tcBorders>
            <w:noWrap/>
            <w:vAlign w:val="center"/>
          </w:tcPr>
          <w:p w14:paraId="20FC79DF"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10DC27CC"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68EF7108"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44D03B6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17.00</w:t>
            </w:r>
          </w:p>
        </w:tc>
        <w:tc>
          <w:tcPr>
            <w:tcW w:w="209" w:type="pct"/>
            <w:tcBorders>
              <w:top w:val="single" w:sz="4" w:space="0" w:color="000000"/>
              <w:left w:val="nil"/>
              <w:bottom w:val="single" w:sz="4" w:space="0" w:color="000000"/>
              <w:right w:val="single" w:sz="4" w:space="0" w:color="000000"/>
            </w:tcBorders>
            <w:vAlign w:val="center"/>
          </w:tcPr>
          <w:p w14:paraId="03832BF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053B8595" wp14:editId="578046EC">
                  <wp:extent cx="144145" cy="186055"/>
                  <wp:effectExtent l="0" t="0" r="8255" b="4445"/>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vAlign w:val="center"/>
          </w:tcPr>
          <w:p w14:paraId="5A3B7FB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500</w:t>
            </w:r>
          </w:p>
        </w:tc>
        <w:tc>
          <w:tcPr>
            <w:tcW w:w="315" w:type="pct"/>
            <w:tcBorders>
              <w:top w:val="single" w:sz="4" w:space="0" w:color="000000"/>
              <w:left w:val="nil"/>
              <w:bottom w:val="single" w:sz="4" w:space="0" w:color="000000"/>
              <w:right w:val="single" w:sz="4" w:space="0" w:color="000000"/>
            </w:tcBorders>
            <w:noWrap/>
            <w:vAlign w:val="center"/>
          </w:tcPr>
          <w:p w14:paraId="37A09F6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340</w:t>
            </w:r>
          </w:p>
        </w:tc>
        <w:tc>
          <w:tcPr>
            <w:tcW w:w="1253" w:type="pct"/>
            <w:tcBorders>
              <w:top w:val="single" w:sz="4" w:space="0" w:color="000000"/>
              <w:left w:val="nil"/>
              <w:bottom w:val="single" w:sz="4" w:space="0" w:color="000000"/>
              <w:right w:val="single" w:sz="4" w:space="0" w:color="000000"/>
            </w:tcBorders>
            <w:vAlign w:val="center"/>
          </w:tcPr>
          <w:p w14:paraId="280EE95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高度</w:t>
            </w:r>
            <w:r>
              <w:rPr>
                <w:rFonts w:ascii="Times New Roman" w:eastAsia="楷体" w:hAnsi="Times New Roman" w:cs="Times New Roman"/>
                <w:color w:val="000000"/>
                <w:sz w:val="18"/>
                <w:szCs w:val="18"/>
              </w:rPr>
              <w:t>(m</w:t>
            </w:r>
            <w:r>
              <w:rPr>
                <w:rFonts w:ascii="楷体" w:eastAsia="楷体" w:hAnsi="楷体" w:cs="Times New Roman"/>
                <w:color w:val="000000"/>
                <w:sz w:val="18"/>
                <w:szCs w:val="18"/>
              </w:rPr>
              <w:t>）</w:t>
            </w:r>
            <w:r>
              <w:rPr>
                <w:rFonts w:ascii="Times New Roman" w:eastAsia="楷体" w:hAnsi="Times New Roman" w:cs="Times New Roman"/>
                <w:color w:val="000000"/>
                <w:sz w:val="18"/>
                <w:szCs w:val="18"/>
              </w:rPr>
              <w:t>0.5-0.6</w:t>
            </w:r>
            <w:r>
              <w:rPr>
                <w:rFonts w:ascii="楷体" w:eastAsia="楷体" w:hAnsi="楷体" w:cs="Times New Roman"/>
                <w:color w:val="000000"/>
                <w:sz w:val="18"/>
                <w:szCs w:val="18"/>
              </w:rPr>
              <w:t>；冠幅（</w:t>
            </w:r>
            <w:r>
              <w:rPr>
                <w:rFonts w:ascii="Times New Roman" w:eastAsia="楷体" w:hAnsi="Times New Roman" w:cs="Times New Roman"/>
                <w:color w:val="000000"/>
                <w:sz w:val="18"/>
                <w:szCs w:val="18"/>
              </w:rPr>
              <w:t>m</w:t>
            </w:r>
            <w:r>
              <w:rPr>
                <w:rFonts w:ascii="楷体" w:eastAsia="楷体" w:hAnsi="楷体" w:cs="Times New Roman"/>
                <w:color w:val="000000"/>
                <w:sz w:val="18"/>
                <w:szCs w:val="18"/>
              </w:rPr>
              <w:t>）</w:t>
            </w:r>
            <w:r>
              <w:rPr>
                <w:rFonts w:ascii="Times New Roman" w:eastAsia="楷体" w:hAnsi="Times New Roman" w:cs="Times New Roman"/>
                <w:color w:val="000000"/>
                <w:sz w:val="18"/>
                <w:szCs w:val="18"/>
              </w:rPr>
              <w:t>≥0.20</w:t>
            </w:r>
          </w:p>
        </w:tc>
        <w:tc>
          <w:tcPr>
            <w:tcW w:w="398" w:type="pct"/>
            <w:tcBorders>
              <w:top w:val="single" w:sz="4" w:space="0" w:color="000000"/>
              <w:left w:val="nil"/>
              <w:bottom w:val="single" w:sz="4" w:space="0" w:color="000000"/>
              <w:right w:val="single" w:sz="4" w:space="0" w:color="000000"/>
            </w:tcBorders>
            <w:vAlign w:val="center"/>
          </w:tcPr>
          <w:p w14:paraId="5F1967D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0.32</w:t>
            </w:r>
          </w:p>
        </w:tc>
      </w:tr>
      <w:tr w:rsidR="00B6062F" w14:paraId="3BBA5B84" w14:textId="77777777">
        <w:trPr>
          <w:trHeight w:val="402"/>
        </w:trPr>
        <w:tc>
          <w:tcPr>
            <w:tcW w:w="463" w:type="pct"/>
            <w:tcBorders>
              <w:top w:val="single" w:sz="4" w:space="0" w:color="000000"/>
              <w:left w:val="single" w:sz="4" w:space="0" w:color="000000"/>
              <w:bottom w:val="single" w:sz="4" w:space="0" w:color="000000"/>
              <w:right w:val="single" w:sz="4" w:space="0" w:color="000000"/>
            </w:tcBorders>
            <w:vAlign w:val="center"/>
          </w:tcPr>
          <w:p w14:paraId="53F2858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斑叶鹅掌柴</w:t>
            </w:r>
          </w:p>
        </w:tc>
        <w:tc>
          <w:tcPr>
            <w:tcW w:w="342" w:type="pct"/>
            <w:tcBorders>
              <w:top w:val="single" w:sz="4" w:space="0" w:color="000000"/>
              <w:left w:val="nil"/>
              <w:bottom w:val="single" w:sz="4" w:space="0" w:color="000000"/>
              <w:right w:val="single" w:sz="4" w:space="0" w:color="000000"/>
            </w:tcBorders>
            <w:vAlign w:val="center"/>
          </w:tcPr>
          <w:p w14:paraId="19FA28D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14.00</w:t>
            </w:r>
          </w:p>
        </w:tc>
        <w:tc>
          <w:tcPr>
            <w:tcW w:w="361" w:type="pct"/>
            <w:tcBorders>
              <w:top w:val="single" w:sz="4" w:space="0" w:color="000000"/>
              <w:left w:val="nil"/>
              <w:bottom w:val="single" w:sz="4" w:space="0" w:color="000000"/>
              <w:right w:val="single" w:sz="4" w:space="0" w:color="000000"/>
            </w:tcBorders>
            <w:noWrap/>
            <w:vAlign w:val="center"/>
          </w:tcPr>
          <w:p w14:paraId="2CFDD045"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202BACD4"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4691F89D"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68FB705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14.00</w:t>
            </w:r>
          </w:p>
        </w:tc>
        <w:tc>
          <w:tcPr>
            <w:tcW w:w="209" w:type="pct"/>
            <w:tcBorders>
              <w:top w:val="single" w:sz="4" w:space="0" w:color="000000"/>
              <w:left w:val="nil"/>
              <w:bottom w:val="single" w:sz="4" w:space="0" w:color="000000"/>
              <w:right w:val="single" w:sz="4" w:space="0" w:color="000000"/>
            </w:tcBorders>
            <w:vAlign w:val="center"/>
          </w:tcPr>
          <w:p w14:paraId="111149C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6F2DA280" wp14:editId="44BFEF60">
                  <wp:extent cx="144145" cy="186055"/>
                  <wp:effectExtent l="0" t="0" r="8255" b="4445"/>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vAlign w:val="center"/>
          </w:tcPr>
          <w:p w14:paraId="5F48AD3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500</w:t>
            </w:r>
          </w:p>
        </w:tc>
        <w:tc>
          <w:tcPr>
            <w:tcW w:w="315" w:type="pct"/>
            <w:tcBorders>
              <w:top w:val="single" w:sz="4" w:space="0" w:color="000000"/>
              <w:left w:val="nil"/>
              <w:bottom w:val="single" w:sz="4" w:space="0" w:color="000000"/>
              <w:right w:val="single" w:sz="4" w:space="0" w:color="000000"/>
            </w:tcBorders>
            <w:noWrap/>
            <w:vAlign w:val="center"/>
          </w:tcPr>
          <w:p w14:paraId="0229E0D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280</w:t>
            </w:r>
          </w:p>
        </w:tc>
        <w:tc>
          <w:tcPr>
            <w:tcW w:w="1253" w:type="pct"/>
            <w:tcBorders>
              <w:top w:val="single" w:sz="4" w:space="0" w:color="000000"/>
              <w:left w:val="nil"/>
              <w:bottom w:val="single" w:sz="4" w:space="0" w:color="000000"/>
              <w:right w:val="single" w:sz="4" w:space="0" w:color="000000"/>
            </w:tcBorders>
            <w:vAlign w:val="center"/>
          </w:tcPr>
          <w:p w14:paraId="1BA4358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高度</w:t>
            </w:r>
            <w:r>
              <w:rPr>
                <w:rFonts w:ascii="Times New Roman" w:eastAsia="楷体" w:hAnsi="Times New Roman" w:cs="Times New Roman"/>
                <w:color w:val="000000"/>
                <w:sz w:val="18"/>
                <w:szCs w:val="18"/>
              </w:rPr>
              <w:t>(m)0.4-0.5</w:t>
            </w:r>
            <w:r>
              <w:rPr>
                <w:rFonts w:ascii="楷体" w:eastAsia="楷体" w:hAnsi="楷体" w:cs="Times New Roman"/>
                <w:color w:val="000000"/>
                <w:sz w:val="18"/>
                <w:szCs w:val="18"/>
              </w:rPr>
              <w:t>；冠幅</w:t>
            </w:r>
            <w:r>
              <w:rPr>
                <w:rFonts w:ascii="Times New Roman" w:eastAsia="楷体" w:hAnsi="Times New Roman" w:cs="Times New Roman"/>
                <w:color w:val="000000"/>
                <w:sz w:val="18"/>
                <w:szCs w:val="18"/>
              </w:rPr>
              <w:t>(m</w:t>
            </w:r>
            <w:r>
              <w:rPr>
                <w:rFonts w:ascii="楷体" w:eastAsia="楷体" w:hAnsi="楷体" w:cs="Times New Roman"/>
                <w:color w:val="000000"/>
                <w:sz w:val="18"/>
                <w:szCs w:val="18"/>
              </w:rPr>
              <w:t>）</w:t>
            </w:r>
            <w:r>
              <w:rPr>
                <w:rFonts w:ascii="Times New Roman" w:eastAsia="楷体" w:hAnsi="Times New Roman" w:cs="Times New Roman"/>
                <w:color w:val="000000"/>
                <w:sz w:val="18"/>
                <w:szCs w:val="18"/>
              </w:rPr>
              <w:t>≥0.30</w:t>
            </w:r>
          </w:p>
        </w:tc>
        <w:tc>
          <w:tcPr>
            <w:tcW w:w="398" w:type="pct"/>
            <w:tcBorders>
              <w:top w:val="single" w:sz="4" w:space="0" w:color="000000"/>
              <w:left w:val="nil"/>
              <w:bottom w:val="single" w:sz="4" w:space="0" w:color="000000"/>
              <w:right w:val="single" w:sz="4" w:space="0" w:color="000000"/>
            </w:tcBorders>
            <w:vAlign w:val="center"/>
          </w:tcPr>
          <w:p w14:paraId="05A5910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0.26</w:t>
            </w:r>
          </w:p>
        </w:tc>
      </w:tr>
      <w:tr w:rsidR="00B6062F" w14:paraId="0CA2E5C5" w14:textId="77777777">
        <w:trPr>
          <w:trHeight w:val="402"/>
        </w:trPr>
        <w:tc>
          <w:tcPr>
            <w:tcW w:w="463" w:type="pct"/>
            <w:tcBorders>
              <w:top w:val="single" w:sz="4" w:space="0" w:color="000000"/>
              <w:left w:val="single" w:sz="4" w:space="0" w:color="000000"/>
              <w:bottom w:val="single" w:sz="4" w:space="0" w:color="000000"/>
              <w:right w:val="single" w:sz="4" w:space="0" w:color="000000"/>
            </w:tcBorders>
            <w:vAlign w:val="center"/>
          </w:tcPr>
          <w:p w14:paraId="7755AED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二栀子</w:t>
            </w:r>
          </w:p>
        </w:tc>
        <w:tc>
          <w:tcPr>
            <w:tcW w:w="342" w:type="pct"/>
            <w:tcBorders>
              <w:top w:val="single" w:sz="4" w:space="0" w:color="000000"/>
              <w:left w:val="nil"/>
              <w:bottom w:val="single" w:sz="4" w:space="0" w:color="000000"/>
              <w:right w:val="single" w:sz="4" w:space="0" w:color="000000"/>
            </w:tcBorders>
            <w:vAlign w:val="center"/>
          </w:tcPr>
          <w:p w14:paraId="2D2170C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12.00</w:t>
            </w:r>
          </w:p>
        </w:tc>
        <w:tc>
          <w:tcPr>
            <w:tcW w:w="361" w:type="pct"/>
            <w:tcBorders>
              <w:top w:val="single" w:sz="4" w:space="0" w:color="000000"/>
              <w:left w:val="nil"/>
              <w:bottom w:val="single" w:sz="4" w:space="0" w:color="000000"/>
              <w:right w:val="single" w:sz="4" w:space="0" w:color="000000"/>
            </w:tcBorders>
            <w:noWrap/>
            <w:vAlign w:val="center"/>
          </w:tcPr>
          <w:p w14:paraId="76F07A1A"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0289224C"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61F571FC"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2022A91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12.00</w:t>
            </w:r>
          </w:p>
        </w:tc>
        <w:tc>
          <w:tcPr>
            <w:tcW w:w="209" w:type="pct"/>
            <w:tcBorders>
              <w:top w:val="single" w:sz="4" w:space="0" w:color="000000"/>
              <w:left w:val="nil"/>
              <w:bottom w:val="single" w:sz="4" w:space="0" w:color="000000"/>
              <w:right w:val="single" w:sz="4" w:space="0" w:color="000000"/>
            </w:tcBorders>
            <w:vAlign w:val="center"/>
          </w:tcPr>
          <w:p w14:paraId="6CBEA2D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124F1EDA" wp14:editId="005F5708">
                  <wp:extent cx="144145" cy="186055"/>
                  <wp:effectExtent l="0" t="0" r="8255" b="4445"/>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vAlign w:val="center"/>
          </w:tcPr>
          <w:p w14:paraId="6879DBC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500</w:t>
            </w:r>
          </w:p>
        </w:tc>
        <w:tc>
          <w:tcPr>
            <w:tcW w:w="315" w:type="pct"/>
            <w:tcBorders>
              <w:top w:val="single" w:sz="4" w:space="0" w:color="000000"/>
              <w:left w:val="nil"/>
              <w:bottom w:val="single" w:sz="4" w:space="0" w:color="000000"/>
              <w:right w:val="single" w:sz="4" w:space="0" w:color="000000"/>
            </w:tcBorders>
            <w:noWrap/>
            <w:vAlign w:val="center"/>
          </w:tcPr>
          <w:p w14:paraId="25F0909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240</w:t>
            </w:r>
          </w:p>
        </w:tc>
        <w:tc>
          <w:tcPr>
            <w:tcW w:w="1253" w:type="pct"/>
            <w:tcBorders>
              <w:top w:val="single" w:sz="4" w:space="0" w:color="000000"/>
              <w:left w:val="nil"/>
              <w:bottom w:val="single" w:sz="4" w:space="0" w:color="000000"/>
              <w:right w:val="single" w:sz="4" w:space="0" w:color="000000"/>
            </w:tcBorders>
            <w:vAlign w:val="center"/>
          </w:tcPr>
          <w:p w14:paraId="18E7FF5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高度</w:t>
            </w:r>
            <w:r>
              <w:rPr>
                <w:rFonts w:ascii="Times New Roman" w:eastAsia="楷体" w:hAnsi="Times New Roman" w:cs="Times New Roman"/>
                <w:color w:val="000000"/>
                <w:sz w:val="18"/>
                <w:szCs w:val="18"/>
              </w:rPr>
              <w:t>(m)0.3-0.4</w:t>
            </w:r>
            <w:r>
              <w:rPr>
                <w:rFonts w:ascii="楷体" w:eastAsia="楷体" w:hAnsi="楷体" w:cs="Times New Roman"/>
                <w:color w:val="000000"/>
                <w:sz w:val="18"/>
                <w:szCs w:val="18"/>
              </w:rPr>
              <w:t>；冠幅</w:t>
            </w:r>
            <w:r>
              <w:rPr>
                <w:rFonts w:ascii="Times New Roman" w:eastAsia="楷体" w:hAnsi="Times New Roman" w:cs="Times New Roman"/>
                <w:color w:val="000000"/>
                <w:sz w:val="18"/>
                <w:szCs w:val="18"/>
              </w:rPr>
              <w:t>(m)≥0.30</w:t>
            </w:r>
          </w:p>
        </w:tc>
        <w:tc>
          <w:tcPr>
            <w:tcW w:w="398" w:type="pct"/>
            <w:tcBorders>
              <w:top w:val="single" w:sz="4" w:space="0" w:color="000000"/>
              <w:left w:val="nil"/>
              <w:bottom w:val="single" w:sz="4" w:space="0" w:color="000000"/>
              <w:right w:val="single" w:sz="4" w:space="0" w:color="000000"/>
            </w:tcBorders>
            <w:vAlign w:val="center"/>
          </w:tcPr>
          <w:p w14:paraId="173CA56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0.22</w:t>
            </w:r>
          </w:p>
        </w:tc>
      </w:tr>
      <w:tr w:rsidR="00B6062F" w14:paraId="02FAC351" w14:textId="77777777">
        <w:trPr>
          <w:trHeight w:val="402"/>
        </w:trPr>
        <w:tc>
          <w:tcPr>
            <w:tcW w:w="463" w:type="pct"/>
            <w:tcBorders>
              <w:top w:val="single" w:sz="4" w:space="0" w:color="000000"/>
              <w:left w:val="single" w:sz="4" w:space="0" w:color="000000"/>
              <w:bottom w:val="single" w:sz="4" w:space="0" w:color="000000"/>
              <w:right w:val="single" w:sz="4" w:space="0" w:color="000000"/>
            </w:tcBorders>
            <w:vAlign w:val="center"/>
          </w:tcPr>
          <w:p w14:paraId="60557F9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粉花毛娟</w:t>
            </w:r>
          </w:p>
        </w:tc>
        <w:tc>
          <w:tcPr>
            <w:tcW w:w="342" w:type="pct"/>
            <w:tcBorders>
              <w:top w:val="single" w:sz="4" w:space="0" w:color="000000"/>
              <w:left w:val="nil"/>
              <w:bottom w:val="single" w:sz="4" w:space="0" w:color="000000"/>
              <w:right w:val="single" w:sz="4" w:space="0" w:color="000000"/>
            </w:tcBorders>
            <w:vAlign w:val="center"/>
          </w:tcPr>
          <w:p w14:paraId="4B0DD46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10.00</w:t>
            </w:r>
          </w:p>
        </w:tc>
        <w:tc>
          <w:tcPr>
            <w:tcW w:w="361" w:type="pct"/>
            <w:tcBorders>
              <w:top w:val="single" w:sz="4" w:space="0" w:color="000000"/>
              <w:left w:val="nil"/>
              <w:bottom w:val="single" w:sz="4" w:space="0" w:color="000000"/>
              <w:right w:val="single" w:sz="4" w:space="0" w:color="000000"/>
            </w:tcBorders>
            <w:noWrap/>
            <w:vAlign w:val="center"/>
          </w:tcPr>
          <w:p w14:paraId="6C9B0F05"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139C2037"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678C98F2"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17D47A3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10.00</w:t>
            </w:r>
          </w:p>
        </w:tc>
        <w:tc>
          <w:tcPr>
            <w:tcW w:w="209" w:type="pct"/>
            <w:tcBorders>
              <w:top w:val="single" w:sz="4" w:space="0" w:color="000000"/>
              <w:left w:val="nil"/>
              <w:bottom w:val="single" w:sz="4" w:space="0" w:color="000000"/>
              <w:right w:val="single" w:sz="4" w:space="0" w:color="000000"/>
            </w:tcBorders>
            <w:vAlign w:val="center"/>
          </w:tcPr>
          <w:p w14:paraId="4D627FC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649A8C78" wp14:editId="180BCB23">
                  <wp:extent cx="144145" cy="186055"/>
                  <wp:effectExtent l="0" t="0" r="8255" b="4445"/>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vAlign w:val="center"/>
          </w:tcPr>
          <w:p w14:paraId="56CDCF2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500</w:t>
            </w:r>
          </w:p>
        </w:tc>
        <w:tc>
          <w:tcPr>
            <w:tcW w:w="315" w:type="pct"/>
            <w:tcBorders>
              <w:top w:val="single" w:sz="4" w:space="0" w:color="000000"/>
              <w:left w:val="nil"/>
              <w:bottom w:val="single" w:sz="4" w:space="0" w:color="000000"/>
              <w:right w:val="single" w:sz="4" w:space="0" w:color="000000"/>
            </w:tcBorders>
            <w:noWrap/>
            <w:vAlign w:val="center"/>
          </w:tcPr>
          <w:p w14:paraId="3091431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200</w:t>
            </w:r>
          </w:p>
        </w:tc>
        <w:tc>
          <w:tcPr>
            <w:tcW w:w="1253" w:type="pct"/>
            <w:tcBorders>
              <w:top w:val="single" w:sz="4" w:space="0" w:color="000000"/>
              <w:left w:val="nil"/>
              <w:bottom w:val="single" w:sz="4" w:space="0" w:color="000000"/>
              <w:right w:val="single" w:sz="4" w:space="0" w:color="000000"/>
            </w:tcBorders>
            <w:vAlign w:val="center"/>
          </w:tcPr>
          <w:p w14:paraId="4FC8ACF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高度</w:t>
            </w:r>
            <w:r>
              <w:rPr>
                <w:rFonts w:ascii="Times New Roman" w:eastAsia="楷体" w:hAnsi="Times New Roman" w:cs="Times New Roman"/>
                <w:color w:val="000000"/>
                <w:sz w:val="18"/>
                <w:szCs w:val="18"/>
              </w:rPr>
              <w:t>(m)0.3-0.4</w:t>
            </w:r>
            <w:r>
              <w:rPr>
                <w:rFonts w:ascii="楷体" w:eastAsia="楷体" w:hAnsi="楷体" w:cs="Times New Roman"/>
                <w:color w:val="000000"/>
                <w:sz w:val="18"/>
                <w:szCs w:val="18"/>
              </w:rPr>
              <w:t>；冠幅</w:t>
            </w:r>
            <w:r>
              <w:rPr>
                <w:rFonts w:ascii="Times New Roman" w:eastAsia="楷体" w:hAnsi="Times New Roman" w:cs="Times New Roman"/>
                <w:color w:val="000000"/>
                <w:sz w:val="18"/>
                <w:szCs w:val="18"/>
              </w:rPr>
              <w:t>(m)≥0.30</w:t>
            </w:r>
          </w:p>
        </w:tc>
        <w:tc>
          <w:tcPr>
            <w:tcW w:w="398" w:type="pct"/>
            <w:tcBorders>
              <w:top w:val="single" w:sz="4" w:space="0" w:color="000000"/>
              <w:left w:val="nil"/>
              <w:bottom w:val="single" w:sz="4" w:space="0" w:color="000000"/>
              <w:right w:val="single" w:sz="4" w:space="0" w:color="000000"/>
            </w:tcBorders>
            <w:vAlign w:val="center"/>
          </w:tcPr>
          <w:p w14:paraId="60A05C1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0.19</w:t>
            </w:r>
          </w:p>
        </w:tc>
      </w:tr>
      <w:tr w:rsidR="00B6062F" w14:paraId="7A0AD375" w14:textId="77777777">
        <w:trPr>
          <w:trHeight w:val="402"/>
        </w:trPr>
        <w:tc>
          <w:tcPr>
            <w:tcW w:w="463" w:type="pct"/>
            <w:tcBorders>
              <w:top w:val="single" w:sz="4" w:space="0" w:color="000000"/>
              <w:left w:val="single" w:sz="4" w:space="0" w:color="000000"/>
              <w:bottom w:val="single" w:sz="4" w:space="0" w:color="000000"/>
              <w:right w:val="single" w:sz="4" w:space="0" w:color="000000"/>
            </w:tcBorders>
            <w:vAlign w:val="center"/>
          </w:tcPr>
          <w:p w14:paraId="6923BAC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狭叶十大功劳</w:t>
            </w:r>
          </w:p>
        </w:tc>
        <w:tc>
          <w:tcPr>
            <w:tcW w:w="342" w:type="pct"/>
            <w:tcBorders>
              <w:top w:val="single" w:sz="4" w:space="0" w:color="000000"/>
              <w:left w:val="nil"/>
              <w:bottom w:val="single" w:sz="4" w:space="0" w:color="000000"/>
              <w:right w:val="single" w:sz="4" w:space="0" w:color="000000"/>
            </w:tcBorders>
            <w:vAlign w:val="center"/>
          </w:tcPr>
          <w:p w14:paraId="1AC1B25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7.20</w:t>
            </w:r>
          </w:p>
        </w:tc>
        <w:tc>
          <w:tcPr>
            <w:tcW w:w="361" w:type="pct"/>
            <w:tcBorders>
              <w:top w:val="single" w:sz="4" w:space="0" w:color="000000"/>
              <w:left w:val="nil"/>
              <w:bottom w:val="single" w:sz="4" w:space="0" w:color="000000"/>
              <w:right w:val="single" w:sz="4" w:space="0" w:color="000000"/>
            </w:tcBorders>
            <w:noWrap/>
            <w:vAlign w:val="center"/>
          </w:tcPr>
          <w:p w14:paraId="13E3DE72"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27D97449"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5C4EE930"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5A54BA0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7.20</w:t>
            </w:r>
          </w:p>
        </w:tc>
        <w:tc>
          <w:tcPr>
            <w:tcW w:w="209" w:type="pct"/>
            <w:tcBorders>
              <w:top w:val="single" w:sz="4" w:space="0" w:color="000000"/>
              <w:left w:val="nil"/>
              <w:bottom w:val="single" w:sz="4" w:space="0" w:color="000000"/>
              <w:right w:val="single" w:sz="4" w:space="0" w:color="000000"/>
            </w:tcBorders>
            <w:vAlign w:val="center"/>
          </w:tcPr>
          <w:p w14:paraId="7F7114A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177CC307" wp14:editId="285297B2">
                  <wp:extent cx="144145" cy="186055"/>
                  <wp:effectExtent l="0" t="0" r="8255" b="4445"/>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vAlign w:val="center"/>
          </w:tcPr>
          <w:p w14:paraId="3032256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300</w:t>
            </w:r>
          </w:p>
        </w:tc>
        <w:tc>
          <w:tcPr>
            <w:tcW w:w="315" w:type="pct"/>
            <w:tcBorders>
              <w:top w:val="single" w:sz="4" w:space="0" w:color="000000"/>
              <w:left w:val="nil"/>
              <w:bottom w:val="single" w:sz="4" w:space="0" w:color="000000"/>
              <w:right w:val="single" w:sz="4" w:space="0" w:color="000000"/>
            </w:tcBorders>
            <w:noWrap/>
            <w:vAlign w:val="center"/>
          </w:tcPr>
          <w:p w14:paraId="0ED1DF6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240</w:t>
            </w:r>
          </w:p>
        </w:tc>
        <w:tc>
          <w:tcPr>
            <w:tcW w:w="1253" w:type="pct"/>
            <w:tcBorders>
              <w:top w:val="single" w:sz="4" w:space="0" w:color="000000"/>
              <w:left w:val="nil"/>
              <w:bottom w:val="single" w:sz="4" w:space="0" w:color="000000"/>
              <w:right w:val="single" w:sz="4" w:space="0" w:color="000000"/>
            </w:tcBorders>
            <w:vAlign w:val="center"/>
          </w:tcPr>
          <w:p w14:paraId="2475078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高度</w:t>
            </w:r>
            <w:r>
              <w:rPr>
                <w:rFonts w:ascii="Times New Roman" w:eastAsia="楷体" w:hAnsi="Times New Roman" w:cs="Times New Roman"/>
                <w:color w:val="000000"/>
                <w:sz w:val="18"/>
                <w:szCs w:val="18"/>
              </w:rPr>
              <w:t>(m</w:t>
            </w:r>
            <w:r>
              <w:rPr>
                <w:rFonts w:ascii="楷体" w:eastAsia="楷体" w:hAnsi="楷体" w:cs="Times New Roman"/>
                <w:color w:val="000000"/>
                <w:sz w:val="18"/>
                <w:szCs w:val="18"/>
              </w:rPr>
              <w:t>）</w:t>
            </w:r>
            <w:r>
              <w:rPr>
                <w:rFonts w:ascii="Times New Roman" w:eastAsia="楷体" w:hAnsi="Times New Roman" w:cs="Times New Roman"/>
                <w:color w:val="000000"/>
                <w:sz w:val="18"/>
                <w:szCs w:val="18"/>
              </w:rPr>
              <w:t>0.6-0.7</w:t>
            </w:r>
            <w:r>
              <w:rPr>
                <w:rFonts w:ascii="楷体" w:eastAsia="楷体" w:hAnsi="楷体" w:cs="Times New Roman"/>
                <w:color w:val="000000"/>
                <w:sz w:val="18"/>
                <w:szCs w:val="18"/>
              </w:rPr>
              <w:t>；冠幅</w:t>
            </w:r>
            <w:r>
              <w:rPr>
                <w:rFonts w:ascii="Times New Roman" w:eastAsia="楷体" w:hAnsi="Times New Roman" w:cs="Times New Roman"/>
                <w:color w:val="000000"/>
                <w:sz w:val="18"/>
                <w:szCs w:val="18"/>
              </w:rPr>
              <w:t>(m</w:t>
            </w:r>
            <w:r>
              <w:rPr>
                <w:rFonts w:ascii="楷体" w:eastAsia="楷体" w:hAnsi="楷体" w:cs="Times New Roman"/>
                <w:color w:val="000000"/>
                <w:sz w:val="18"/>
                <w:szCs w:val="18"/>
              </w:rPr>
              <w:t>）</w:t>
            </w:r>
            <w:r>
              <w:rPr>
                <w:rFonts w:ascii="Times New Roman" w:eastAsia="楷体" w:hAnsi="Times New Roman" w:cs="Times New Roman"/>
                <w:color w:val="000000"/>
                <w:sz w:val="18"/>
                <w:szCs w:val="18"/>
              </w:rPr>
              <w:t>≥0.30</w:t>
            </w:r>
          </w:p>
        </w:tc>
        <w:tc>
          <w:tcPr>
            <w:tcW w:w="398" w:type="pct"/>
            <w:tcBorders>
              <w:top w:val="single" w:sz="4" w:space="0" w:color="000000"/>
              <w:left w:val="nil"/>
              <w:bottom w:val="single" w:sz="4" w:space="0" w:color="000000"/>
              <w:right w:val="single" w:sz="4" w:space="0" w:color="000000"/>
            </w:tcBorders>
            <w:vAlign w:val="center"/>
          </w:tcPr>
          <w:p w14:paraId="38ADAE7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0.13</w:t>
            </w:r>
          </w:p>
        </w:tc>
      </w:tr>
      <w:tr w:rsidR="00B6062F" w14:paraId="34DAB504" w14:textId="77777777">
        <w:trPr>
          <w:trHeight w:val="825"/>
        </w:trPr>
        <w:tc>
          <w:tcPr>
            <w:tcW w:w="463" w:type="pct"/>
            <w:tcBorders>
              <w:top w:val="single" w:sz="4" w:space="0" w:color="000000"/>
              <w:left w:val="single" w:sz="4" w:space="0" w:color="000000"/>
              <w:bottom w:val="single" w:sz="4" w:space="0" w:color="000000"/>
              <w:right w:val="single" w:sz="4" w:space="0" w:color="000000"/>
            </w:tcBorders>
            <w:vAlign w:val="center"/>
          </w:tcPr>
          <w:p w14:paraId="0C5F339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花镜</w:t>
            </w:r>
          </w:p>
        </w:tc>
        <w:tc>
          <w:tcPr>
            <w:tcW w:w="342" w:type="pct"/>
            <w:tcBorders>
              <w:top w:val="single" w:sz="4" w:space="0" w:color="000000"/>
              <w:left w:val="nil"/>
              <w:bottom w:val="single" w:sz="4" w:space="0" w:color="000000"/>
              <w:right w:val="single" w:sz="4" w:space="0" w:color="000000"/>
            </w:tcBorders>
            <w:vAlign w:val="center"/>
          </w:tcPr>
          <w:p w14:paraId="3B4B7DC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150.00</w:t>
            </w:r>
          </w:p>
        </w:tc>
        <w:tc>
          <w:tcPr>
            <w:tcW w:w="361" w:type="pct"/>
            <w:tcBorders>
              <w:top w:val="single" w:sz="4" w:space="0" w:color="000000"/>
              <w:left w:val="nil"/>
              <w:bottom w:val="single" w:sz="4" w:space="0" w:color="000000"/>
              <w:right w:val="single" w:sz="4" w:space="0" w:color="000000"/>
            </w:tcBorders>
            <w:noWrap/>
            <w:vAlign w:val="center"/>
          </w:tcPr>
          <w:p w14:paraId="5A25052C"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59444692"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2B5423DC"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55F07A1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150.00</w:t>
            </w:r>
          </w:p>
        </w:tc>
        <w:tc>
          <w:tcPr>
            <w:tcW w:w="209" w:type="pct"/>
            <w:tcBorders>
              <w:top w:val="single" w:sz="4" w:space="0" w:color="000000"/>
              <w:left w:val="nil"/>
              <w:bottom w:val="single" w:sz="4" w:space="0" w:color="000000"/>
              <w:right w:val="single" w:sz="4" w:space="0" w:color="000000"/>
            </w:tcBorders>
            <w:vAlign w:val="center"/>
          </w:tcPr>
          <w:p w14:paraId="05880BD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03924B54" wp14:editId="1E6089D1">
                  <wp:extent cx="144145" cy="186055"/>
                  <wp:effectExtent l="0" t="0" r="8255" b="4445"/>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vAlign w:val="center"/>
          </w:tcPr>
          <w:p w14:paraId="4F3BD26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3000</w:t>
            </w:r>
          </w:p>
        </w:tc>
        <w:tc>
          <w:tcPr>
            <w:tcW w:w="315" w:type="pct"/>
            <w:tcBorders>
              <w:top w:val="single" w:sz="4" w:space="0" w:color="000000"/>
              <w:left w:val="nil"/>
              <w:bottom w:val="single" w:sz="4" w:space="0" w:color="000000"/>
              <w:right w:val="single" w:sz="4" w:space="0" w:color="000000"/>
            </w:tcBorders>
            <w:noWrap/>
            <w:vAlign w:val="center"/>
          </w:tcPr>
          <w:p w14:paraId="4503D7A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500</w:t>
            </w:r>
          </w:p>
        </w:tc>
        <w:tc>
          <w:tcPr>
            <w:tcW w:w="1253" w:type="pct"/>
            <w:tcBorders>
              <w:top w:val="single" w:sz="4" w:space="0" w:color="000000"/>
              <w:left w:val="nil"/>
              <w:bottom w:val="single" w:sz="4" w:space="0" w:color="000000"/>
              <w:right w:val="single" w:sz="4" w:space="0" w:color="000000"/>
            </w:tcBorders>
            <w:vAlign w:val="center"/>
          </w:tcPr>
          <w:p w14:paraId="3F75869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花境（参考品种</w:t>
            </w:r>
            <w:r>
              <w:rPr>
                <w:rFonts w:ascii="Times New Roman" w:eastAsia="楷体" w:hAnsi="Times New Roman" w:cs="Times New Roman"/>
                <w:color w:val="000000"/>
                <w:sz w:val="18"/>
                <w:szCs w:val="18"/>
              </w:rPr>
              <w:t>:</w:t>
            </w:r>
            <w:r>
              <w:rPr>
                <w:rFonts w:ascii="楷体" w:eastAsia="楷体" w:hAnsi="楷体" w:cs="Times New Roman"/>
                <w:color w:val="000000"/>
                <w:sz w:val="18"/>
                <w:szCs w:val="18"/>
              </w:rPr>
              <w:t>香水合欢、醉鱼草、红花玉芙蓉、紫叶芙蓉葵、金叶</w:t>
            </w:r>
            <w:r>
              <w:rPr>
                <w:rFonts w:ascii="Times New Roman" w:eastAsia="楷体" w:hAnsi="Times New Roman" w:cs="Times New Roman"/>
                <w:color w:val="000000"/>
                <w:sz w:val="18"/>
                <w:szCs w:val="18"/>
              </w:rPr>
              <w:t>1~</w:t>
            </w:r>
            <w:r>
              <w:rPr>
                <w:rFonts w:ascii="楷体" w:eastAsia="楷体" w:hAnsi="楷体" w:cs="Times New Roman"/>
                <w:color w:val="000000"/>
                <w:sz w:val="18"/>
                <w:szCs w:val="18"/>
              </w:rPr>
              <w:t>焰卫矛、红</w:t>
            </w:r>
            <w:proofErr w:type="gramStart"/>
            <w:r>
              <w:rPr>
                <w:rFonts w:ascii="楷体" w:eastAsia="楷体" w:hAnsi="楷体" w:cs="Times New Roman"/>
                <w:color w:val="000000"/>
                <w:sz w:val="18"/>
                <w:szCs w:val="18"/>
              </w:rPr>
              <w:t>瑞木</w:t>
            </w:r>
            <w:proofErr w:type="gramEnd"/>
            <w:r>
              <w:rPr>
                <w:rFonts w:ascii="楷体" w:eastAsia="楷体" w:hAnsi="楷体" w:cs="Times New Roman"/>
                <w:color w:val="000000"/>
                <w:sz w:val="18"/>
                <w:szCs w:val="18"/>
              </w:rPr>
              <w:t>、彩叶杞柳、兰香草、假蒿、靛蓝鼠尾草、柳叶星河、小花木槿、大花六道木、</w:t>
            </w:r>
            <w:proofErr w:type="gramStart"/>
            <w:r>
              <w:rPr>
                <w:rFonts w:ascii="楷体" w:eastAsia="楷体" w:hAnsi="楷体" w:cs="Times New Roman"/>
                <w:color w:val="000000"/>
                <w:sz w:val="18"/>
                <w:szCs w:val="18"/>
              </w:rPr>
              <w:t>小盼草</w:t>
            </w:r>
            <w:proofErr w:type="gramEnd"/>
            <w:r>
              <w:rPr>
                <w:rFonts w:ascii="楷体" w:eastAsia="楷体" w:hAnsi="楷体" w:cs="Times New Roman"/>
                <w:color w:val="000000"/>
                <w:sz w:val="18"/>
                <w:szCs w:val="18"/>
              </w:rPr>
              <w:t>等</w:t>
            </w:r>
            <w:r>
              <w:rPr>
                <w:rFonts w:ascii="Times New Roman" w:eastAsia="楷体" w:hAnsi="Times New Roman" w:cs="Times New Roman"/>
                <w:color w:val="000000"/>
                <w:sz w:val="18"/>
                <w:szCs w:val="18"/>
              </w:rPr>
              <w:t>)</w:t>
            </w:r>
          </w:p>
        </w:tc>
        <w:tc>
          <w:tcPr>
            <w:tcW w:w="398" w:type="pct"/>
            <w:tcBorders>
              <w:top w:val="single" w:sz="4" w:space="0" w:color="000000"/>
              <w:left w:val="nil"/>
              <w:bottom w:val="single" w:sz="4" w:space="0" w:color="000000"/>
              <w:right w:val="single" w:sz="4" w:space="0" w:color="000000"/>
            </w:tcBorders>
            <w:vAlign w:val="center"/>
          </w:tcPr>
          <w:p w14:paraId="1AB88BD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2.80</w:t>
            </w:r>
          </w:p>
        </w:tc>
      </w:tr>
      <w:tr w:rsidR="00B6062F" w14:paraId="16D18634" w14:textId="77777777">
        <w:trPr>
          <w:trHeight w:val="570"/>
        </w:trPr>
        <w:tc>
          <w:tcPr>
            <w:tcW w:w="463" w:type="pct"/>
            <w:tcBorders>
              <w:top w:val="single" w:sz="4" w:space="0" w:color="000000"/>
              <w:left w:val="single" w:sz="4" w:space="0" w:color="000000"/>
              <w:bottom w:val="single" w:sz="4" w:space="0" w:color="000000"/>
              <w:right w:val="single" w:sz="4" w:space="0" w:color="000000"/>
            </w:tcBorders>
            <w:vAlign w:val="center"/>
          </w:tcPr>
          <w:p w14:paraId="455F2D79" w14:textId="77777777" w:rsidR="00B6062F" w:rsidRDefault="00000000">
            <w:pPr>
              <w:autoSpaceDE w:val="0"/>
              <w:spacing w:line="560" w:lineRule="exact"/>
              <w:jc w:val="center"/>
              <w:rPr>
                <w:rFonts w:ascii="Times New Roman" w:eastAsia="楷体" w:hAnsi="Times New Roman" w:cs="Times New Roman"/>
                <w:color w:val="000000"/>
                <w:sz w:val="18"/>
                <w:szCs w:val="18"/>
              </w:rPr>
            </w:pPr>
            <w:proofErr w:type="gramStart"/>
            <w:r>
              <w:rPr>
                <w:rFonts w:ascii="楷体" w:eastAsia="楷体" w:hAnsi="楷体" w:cs="Times New Roman"/>
                <w:color w:val="000000"/>
                <w:sz w:val="18"/>
                <w:szCs w:val="18"/>
              </w:rPr>
              <w:t>缀化草坪</w:t>
            </w:r>
            <w:proofErr w:type="gramEnd"/>
          </w:p>
        </w:tc>
        <w:tc>
          <w:tcPr>
            <w:tcW w:w="342" w:type="pct"/>
            <w:tcBorders>
              <w:top w:val="single" w:sz="4" w:space="0" w:color="000000"/>
              <w:left w:val="nil"/>
              <w:bottom w:val="single" w:sz="4" w:space="0" w:color="000000"/>
              <w:right w:val="single" w:sz="4" w:space="0" w:color="000000"/>
            </w:tcBorders>
            <w:vAlign w:val="center"/>
          </w:tcPr>
          <w:p w14:paraId="6F605EA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1061.40</w:t>
            </w:r>
          </w:p>
        </w:tc>
        <w:tc>
          <w:tcPr>
            <w:tcW w:w="361" w:type="pct"/>
            <w:tcBorders>
              <w:top w:val="single" w:sz="4" w:space="0" w:color="000000"/>
              <w:left w:val="nil"/>
              <w:bottom w:val="single" w:sz="4" w:space="0" w:color="000000"/>
              <w:right w:val="single" w:sz="4" w:space="0" w:color="000000"/>
            </w:tcBorders>
            <w:noWrap/>
            <w:vAlign w:val="center"/>
          </w:tcPr>
          <w:p w14:paraId="5F1D56B5"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039456C4"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6CD15E17"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37137DB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1061.40</w:t>
            </w:r>
          </w:p>
        </w:tc>
        <w:tc>
          <w:tcPr>
            <w:tcW w:w="209" w:type="pct"/>
            <w:tcBorders>
              <w:top w:val="single" w:sz="4" w:space="0" w:color="000000"/>
              <w:left w:val="nil"/>
              <w:bottom w:val="single" w:sz="4" w:space="0" w:color="000000"/>
              <w:right w:val="single" w:sz="4" w:space="0" w:color="000000"/>
            </w:tcBorders>
            <w:vAlign w:val="center"/>
          </w:tcPr>
          <w:p w14:paraId="01CB660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7893E885" wp14:editId="5D4C2F19">
                  <wp:extent cx="144145" cy="186055"/>
                  <wp:effectExtent l="0" t="0" r="8255" b="4445"/>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vAlign w:val="center"/>
          </w:tcPr>
          <w:p w14:paraId="7314B32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35380</w:t>
            </w:r>
          </w:p>
        </w:tc>
        <w:tc>
          <w:tcPr>
            <w:tcW w:w="315" w:type="pct"/>
            <w:tcBorders>
              <w:top w:val="single" w:sz="4" w:space="0" w:color="000000"/>
              <w:left w:val="nil"/>
              <w:bottom w:val="single" w:sz="4" w:space="0" w:color="000000"/>
              <w:right w:val="single" w:sz="4" w:space="0" w:color="000000"/>
            </w:tcBorders>
            <w:noWrap/>
            <w:vAlign w:val="center"/>
          </w:tcPr>
          <w:p w14:paraId="7C2A2FB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300</w:t>
            </w:r>
          </w:p>
        </w:tc>
        <w:tc>
          <w:tcPr>
            <w:tcW w:w="1253" w:type="pct"/>
            <w:tcBorders>
              <w:top w:val="single" w:sz="4" w:space="0" w:color="000000"/>
              <w:left w:val="nil"/>
              <w:bottom w:val="single" w:sz="4" w:space="0" w:color="000000"/>
              <w:right w:val="single" w:sz="4" w:space="0" w:color="000000"/>
            </w:tcBorders>
            <w:vAlign w:val="center"/>
          </w:tcPr>
          <w:p w14:paraId="79749D8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缀花草坪</w:t>
            </w:r>
            <w:r>
              <w:rPr>
                <w:rFonts w:ascii="Times New Roman" w:eastAsia="楷体" w:hAnsi="Times New Roman" w:cs="Times New Roman"/>
                <w:color w:val="000000"/>
                <w:sz w:val="18"/>
                <w:szCs w:val="18"/>
              </w:rPr>
              <w:t>(</w:t>
            </w:r>
            <w:r>
              <w:rPr>
                <w:rFonts w:ascii="楷体" w:eastAsia="楷体" w:hAnsi="楷体" w:cs="Times New Roman"/>
                <w:color w:val="000000"/>
                <w:sz w:val="18"/>
                <w:szCs w:val="18"/>
              </w:rPr>
              <w:t>细羊毛</w:t>
            </w:r>
            <w:r>
              <w:rPr>
                <w:rFonts w:ascii="Times New Roman" w:eastAsia="楷体" w:hAnsi="Times New Roman" w:cs="Times New Roman"/>
                <w:color w:val="000000"/>
                <w:sz w:val="18"/>
                <w:szCs w:val="18"/>
              </w:rPr>
              <w:t>:</w:t>
            </w:r>
            <w:r>
              <w:rPr>
                <w:rFonts w:ascii="楷体" w:eastAsia="楷体" w:hAnsi="楷体" w:cs="Times New Roman"/>
                <w:color w:val="000000"/>
                <w:sz w:val="18"/>
                <w:szCs w:val="18"/>
              </w:rPr>
              <w:t>花籽</w:t>
            </w:r>
            <w:r>
              <w:rPr>
                <w:rFonts w:ascii="Times New Roman" w:eastAsia="楷体" w:hAnsi="Times New Roman" w:cs="Times New Roman"/>
                <w:color w:val="000000"/>
                <w:sz w:val="18"/>
                <w:szCs w:val="18"/>
              </w:rPr>
              <w:t>1:1</w:t>
            </w:r>
            <w:r>
              <w:rPr>
                <w:rFonts w:ascii="楷体" w:eastAsia="楷体" w:hAnsi="楷体" w:cs="Times New Roman"/>
                <w:color w:val="000000"/>
                <w:sz w:val="18"/>
                <w:szCs w:val="18"/>
              </w:rPr>
              <w:t>撒播花籽品种</w:t>
            </w:r>
            <w:r>
              <w:rPr>
                <w:rFonts w:ascii="Times New Roman" w:eastAsia="楷体" w:hAnsi="Times New Roman" w:cs="Times New Roman"/>
                <w:color w:val="000000"/>
                <w:sz w:val="18"/>
                <w:szCs w:val="18"/>
              </w:rPr>
              <w:t>:</w:t>
            </w:r>
            <w:r>
              <w:rPr>
                <w:rFonts w:ascii="楷体" w:eastAsia="楷体" w:hAnsi="楷体" w:cs="Times New Roman"/>
                <w:color w:val="000000"/>
                <w:sz w:val="18"/>
                <w:szCs w:val="18"/>
              </w:rPr>
              <w:t>柳叶马鞭草、金鸡菊、高山</w:t>
            </w:r>
            <w:proofErr w:type="gramStart"/>
            <w:r>
              <w:rPr>
                <w:rFonts w:ascii="楷体" w:eastAsia="楷体" w:hAnsi="楷体" w:cs="Times New Roman"/>
                <w:color w:val="000000"/>
                <w:sz w:val="18"/>
                <w:szCs w:val="18"/>
              </w:rPr>
              <w:t>紫苑</w:t>
            </w:r>
            <w:proofErr w:type="gramEnd"/>
            <w:r>
              <w:rPr>
                <w:rFonts w:ascii="楷体" w:eastAsia="楷体" w:hAnsi="楷体" w:cs="Times New Roman"/>
                <w:color w:val="000000"/>
                <w:sz w:val="18"/>
                <w:szCs w:val="18"/>
              </w:rPr>
              <w:t>、蓝花龙胆、虞美人、紫云英、细羊茅</w:t>
            </w:r>
            <w:r>
              <w:rPr>
                <w:rFonts w:ascii="Times New Roman" w:eastAsia="楷体" w:hAnsi="Times New Roman" w:cs="Times New Roman"/>
                <w:color w:val="000000"/>
                <w:sz w:val="18"/>
                <w:szCs w:val="18"/>
              </w:rPr>
              <w:t>)</w:t>
            </w:r>
          </w:p>
        </w:tc>
        <w:tc>
          <w:tcPr>
            <w:tcW w:w="398" w:type="pct"/>
            <w:tcBorders>
              <w:top w:val="single" w:sz="4" w:space="0" w:color="000000"/>
              <w:left w:val="nil"/>
              <w:bottom w:val="single" w:sz="4" w:space="0" w:color="000000"/>
              <w:right w:val="single" w:sz="4" w:space="0" w:color="000000"/>
            </w:tcBorders>
            <w:vAlign w:val="center"/>
          </w:tcPr>
          <w:p w14:paraId="09CCF4A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19.83</w:t>
            </w:r>
          </w:p>
        </w:tc>
      </w:tr>
      <w:tr w:rsidR="00B6062F" w14:paraId="13FFE420" w14:textId="77777777">
        <w:trPr>
          <w:trHeight w:val="540"/>
        </w:trPr>
        <w:tc>
          <w:tcPr>
            <w:tcW w:w="463" w:type="pct"/>
            <w:tcBorders>
              <w:top w:val="single" w:sz="4" w:space="0" w:color="000000"/>
              <w:left w:val="single" w:sz="4" w:space="0" w:color="000000"/>
              <w:bottom w:val="single" w:sz="4" w:space="0" w:color="000000"/>
              <w:right w:val="single" w:sz="4" w:space="0" w:color="000000"/>
            </w:tcBorders>
            <w:vAlign w:val="center"/>
          </w:tcPr>
          <w:p w14:paraId="7F1637D4"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配套服务工程</w:t>
            </w:r>
          </w:p>
        </w:tc>
        <w:tc>
          <w:tcPr>
            <w:tcW w:w="342" w:type="pct"/>
            <w:tcBorders>
              <w:top w:val="single" w:sz="4" w:space="0" w:color="000000"/>
              <w:left w:val="nil"/>
              <w:bottom w:val="single" w:sz="4" w:space="0" w:color="000000"/>
              <w:right w:val="single" w:sz="4" w:space="0" w:color="000000"/>
            </w:tcBorders>
            <w:vAlign w:val="center"/>
          </w:tcPr>
          <w:p w14:paraId="1268B009"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100.00</w:t>
            </w:r>
          </w:p>
        </w:tc>
        <w:tc>
          <w:tcPr>
            <w:tcW w:w="361" w:type="pct"/>
            <w:tcBorders>
              <w:top w:val="single" w:sz="4" w:space="0" w:color="000000"/>
              <w:left w:val="nil"/>
              <w:bottom w:val="single" w:sz="4" w:space="0" w:color="000000"/>
              <w:right w:val="single" w:sz="4" w:space="0" w:color="000000"/>
            </w:tcBorders>
            <w:noWrap/>
            <w:vAlign w:val="center"/>
          </w:tcPr>
          <w:p w14:paraId="55361206"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165E5855"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3C6F7ACA"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1BC65CEB"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100.00</w:t>
            </w:r>
          </w:p>
        </w:tc>
        <w:tc>
          <w:tcPr>
            <w:tcW w:w="209" w:type="pct"/>
            <w:tcBorders>
              <w:top w:val="single" w:sz="4" w:space="0" w:color="000000"/>
              <w:left w:val="nil"/>
              <w:bottom w:val="single" w:sz="4" w:space="0" w:color="000000"/>
              <w:right w:val="single" w:sz="4" w:space="0" w:color="000000"/>
            </w:tcBorders>
            <w:vAlign w:val="center"/>
          </w:tcPr>
          <w:p w14:paraId="23E76C6E"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宋体" w:hAnsi="Times New Roman" w:cs="Times New Roman"/>
                <w:noProof/>
                <w:sz w:val="24"/>
                <w:szCs w:val="24"/>
              </w:rPr>
              <w:drawing>
                <wp:inline distT="0" distB="0" distL="0" distR="0" wp14:anchorId="4EB7CACA" wp14:editId="7BEB991F">
                  <wp:extent cx="152400" cy="186055"/>
                  <wp:effectExtent l="0" t="0" r="0" b="4445"/>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52400"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vAlign w:val="center"/>
          </w:tcPr>
          <w:p w14:paraId="00376F43"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2</w:t>
            </w:r>
          </w:p>
        </w:tc>
        <w:tc>
          <w:tcPr>
            <w:tcW w:w="315" w:type="pct"/>
            <w:tcBorders>
              <w:top w:val="single" w:sz="4" w:space="0" w:color="000000"/>
              <w:left w:val="nil"/>
              <w:bottom w:val="single" w:sz="4" w:space="0" w:color="000000"/>
              <w:right w:val="single" w:sz="4" w:space="0" w:color="000000"/>
            </w:tcBorders>
            <w:noWrap/>
            <w:vAlign w:val="center"/>
          </w:tcPr>
          <w:p w14:paraId="69B412C3"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500000</w:t>
            </w:r>
          </w:p>
        </w:tc>
        <w:tc>
          <w:tcPr>
            <w:tcW w:w="1253" w:type="pct"/>
            <w:tcBorders>
              <w:top w:val="single" w:sz="4" w:space="0" w:color="000000"/>
              <w:left w:val="nil"/>
              <w:bottom w:val="single" w:sz="4" w:space="0" w:color="000000"/>
              <w:right w:val="single" w:sz="4" w:space="0" w:color="000000"/>
            </w:tcBorders>
            <w:vAlign w:val="center"/>
          </w:tcPr>
          <w:p w14:paraId="3C40B03D"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98" w:type="pct"/>
            <w:tcBorders>
              <w:top w:val="single" w:sz="4" w:space="0" w:color="000000"/>
              <w:left w:val="nil"/>
              <w:bottom w:val="single" w:sz="4" w:space="0" w:color="000000"/>
              <w:right w:val="single" w:sz="4" w:space="0" w:color="000000"/>
            </w:tcBorders>
            <w:vAlign w:val="center"/>
          </w:tcPr>
          <w:p w14:paraId="18B5DD85"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1.87</w:t>
            </w:r>
          </w:p>
        </w:tc>
      </w:tr>
      <w:tr w:rsidR="00B6062F" w14:paraId="3F09A700"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5ADF6AE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服务驿站</w:t>
            </w:r>
          </w:p>
        </w:tc>
        <w:tc>
          <w:tcPr>
            <w:tcW w:w="342" w:type="pct"/>
            <w:tcBorders>
              <w:top w:val="single" w:sz="4" w:space="0" w:color="000000"/>
              <w:left w:val="nil"/>
              <w:bottom w:val="single" w:sz="4" w:space="0" w:color="000000"/>
              <w:right w:val="single" w:sz="4" w:space="0" w:color="000000"/>
            </w:tcBorders>
            <w:vAlign w:val="center"/>
          </w:tcPr>
          <w:p w14:paraId="4815F4F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100.00</w:t>
            </w:r>
          </w:p>
        </w:tc>
        <w:tc>
          <w:tcPr>
            <w:tcW w:w="361" w:type="pct"/>
            <w:tcBorders>
              <w:top w:val="single" w:sz="4" w:space="0" w:color="000000"/>
              <w:left w:val="nil"/>
              <w:bottom w:val="single" w:sz="4" w:space="0" w:color="000000"/>
              <w:right w:val="single" w:sz="4" w:space="0" w:color="000000"/>
            </w:tcBorders>
            <w:noWrap/>
            <w:vAlign w:val="center"/>
          </w:tcPr>
          <w:p w14:paraId="0D648786"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64AFCB96"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47222444"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03D6185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100.00</w:t>
            </w:r>
          </w:p>
        </w:tc>
        <w:tc>
          <w:tcPr>
            <w:tcW w:w="209" w:type="pct"/>
            <w:tcBorders>
              <w:top w:val="single" w:sz="4" w:space="0" w:color="000000"/>
              <w:left w:val="nil"/>
              <w:bottom w:val="single" w:sz="4" w:space="0" w:color="000000"/>
              <w:right w:val="single" w:sz="4" w:space="0" w:color="000000"/>
            </w:tcBorders>
            <w:vAlign w:val="center"/>
          </w:tcPr>
          <w:p w14:paraId="476FF6E7" w14:textId="77777777" w:rsidR="00B6062F" w:rsidRDefault="00000000">
            <w:pPr>
              <w:autoSpaceDE w:val="0"/>
              <w:spacing w:line="560" w:lineRule="exact"/>
              <w:jc w:val="center"/>
              <w:rPr>
                <w:rFonts w:ascii="Times New Roman" w:eastAsia="楷体" w:hAnsi="Times New Roman" w:cs="Times New Roman"/>
                <w:color w:val="000000"/>
                <w:sz w:val="18"/>
                <w:szCs w:val="18"/>
              </w:rPr>
            </w:pPr>
            <w:proofErr w:type="gramStart"/>
            <w:r>
              <w:rPr>
                <w:rFonts w:ascii="楷体" w:eastAsia="楷体" w:hAnsi="楷体" w:cs="Times New Roman"/>
                <w:color w:val="000000"/>
                <w:sz w:val="18"/>
                <w:szCs w:val="18"/>
              </w:rPr>
              <w:t>个</w:t>
            </w:r>
            <w:proofErr w:type="gramEnd"/>
          </w:p>
        </w:tc>
        <w:tc>
          <w:tcPr>
            <w:tcW w:w="379" w:type="pct"/>
            <w:tcBorders>
              <w:top w:val="single" w:sz="4" w:space="0" w:color="000000"/>
              <w:left w:val="nil"/>
              <w:bottom w:val="single" w:sz="4" w:space="0" w:color="000000"/>
              <w:right w:val="single" w:sz="4" w:space="0" w:color="000000"/>
            </w:tcBorders>
            <w:vAlign w:val="center"/>
          </w:tcPr>
          <w:p w14:paraId="2D5FD21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w:t>
            </w:r>
          </w:p>
        </w:tc>
        <w:tc>
          <w:tcPr>
            <w:tcW w:w="315" w:type="pct"/>
            <w:tcBorders>
              <w:top w:val="single" w:sz="4" w:space="0" w:color="000000"/>
              <w:left w:val="nil"/>
              <w:bottom w:val="single" w:sz="4" w:space="0" w:color="000000"/>
              <w:right w:val="single" w:sz="4" w:space="0" w:color="000000"/>
            </w:tcBorders>
            <w:vAlign w:val="center"/>
          </w:tcPr>
          <w:p w14:paraId="500B6B7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500000</w:t>
            </w:r>
          </w:p>
        </w:tc>
        <w:tc>
          <w:tcPr>
            <w:tcW w:w="1253" w:type="pct"/>
            <w:tcBorders>
              <w:top w:val="single" w:sz="4" w:space="0" w:color="000000"/>
              <w:left w:val="nil"/>
              <w:bottom w:val="single" w:sz="4" w:space="0" w:color="000000"/>
              <w:right w:val="single" w:sz="4" w:space="0" w:color="000000"/>
            </w:tcBorders>
            <w:vAlign w:val="center"/>
          </w:tcPr>
          <w:p w14:paraId="6127578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长</w:t>
            </w:r>
            <w:r>
              <w:rPr>
                <w:rFonts w:ascii="Times New Roman" w:eastAsia="楷体" w:hAnsi="Times New Roman" w:cs="Times New Roman"/>
                <w:color w:val="000000"/>
                <w:sz w:val="18"/>
                <w:szCs w:val="18"/>
              </w:rPr>
              <w:t>10m</w:t>
            </w:r>
            <w:r>
              <w:rPr>
                <w:rFonts w:ascii="楷体" w:eastAsia="楷体" w:hAnsi="楷体" w:cs="Times New Roman"/>
                <w:color w:val="000000"/>
                <w:sz w:val="18"/>
                <w:szCs w:val="18"/>
              </w:rPr>
              <w:t>，宽</w:t>
            </w:r>
            <w:r>
              <w:rPr>
                <w:rFonts w:ascii="Times New Roman" w:eastAsia="楷体" w:hAnsi="Times New Roman" w:cs="Times New Roman"/>
                <w:color w:val="000000"/>
                <w:sz w:val="18"/>
                <w:szCs w:val="18"/>
              </w:rPr>
              <w:t>5m</w:t>
            </w:r>
            <w:r>
              <w:rPr>
                <w:rFonts w:ascii="楷体" w:eastAsia="楷体" w:hAnsi="楷体" w:cs="Times New Roman"/>
                <w:color w:val="000000"/>
                <w:sz w:val="18"/>
                <w:szCs w:val="18"/>
              </w:rPr>
              <w:t>。标准化定制。</w:t>
            </w:r>
          </w:p>
        </w:tc>
        <w:tc>
          <w:tcPr>
            <w:tcW w:w="398" w:type="pct"/>
            <w:tcBorders>
              <w:top w:val="single" w:sz="4" w:space="0" w:color="000000"/>
              <w:left w:val="nil"/>
              <w:bottom w:val="single" w:sz="4" w:space="0" w:color="000000"/>
              <w:right w:val="single" w:sz="4" w:space="0" w:color="000000"/>
            </w:tcBorders>
            <w:vAlign w:val="center"/>
          </w:tcPr>
          <w:p w14:paraId="3D569E7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1.87</w:t>
            </w:r>
          </w:p>
        </w:tc>
      </w:tr>
      <w:tr w:rsidR="00B6062F" w14:paraId="4D5CCE99"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70588330"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给排水工程</w:t>
            </w:r>
          </w:p>
        </w:tc>
        <w:tc>
          <w:tcPr>
            <w:tcW w:w="342" w:type="pct"/>
            <w:tcBorders>
              <w:top w:val="single" w:sz="4" w:space="0" w:color="000000"/>
              <w:left w:val="nil"/>
              <w:bottom w:val="single" w:sz="4" w:space="0" w:color="000000"/>
              <w:right w:val="single" w:sz="4" w:space="0" w:color="000000"/>
            </w:tcBorders>
            <w:vAlign w:val="center"/>
          </w:tcPr>
          <w:p w14:paraId="0EADC0A0"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573.22</w:t>
            </w:r>
          </w:p>
        </w:tc>
        <w:tc>
          <w:tcPr>
            <w:tcW w:w="361" w:type="pct"/>
            <w:tcBorders>
              <w:top w:val="single" w:sz="4" w:space="0" w:color="000000"/>
              <w:left w:val="nil"/>
              <w:bottom w:val="single" w:sz="4" w:space="0" w:color="000000"/>
              <w:right w:val="single" w:sz="4" w:space="0" w:color="000000"/>
            </w:tcBorders>
            <w:noWrap/>
            <w:vAlign w:val="center"/>
          </w:tcPr>
          <w:p w14:paraId="3AC37B17"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7855E756"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1298C11C"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0935142F"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573.22</w:t>
            </w:r>
          </w:p>
        </w:tc>
        <w:tc>
          <w:tcPr>
            <w:tcW w:w="209" w:type="pct"/>
            <w:tcBorders>
              <w:top w:val="single" w:sz="4" w:space="0" w:color="000000"/>
              <w:left w:val="nil"/>
              <w:bottom w:val="single" w:sz="4" w:space="0" w:color="000000"/>
              <w:right w:val="single" w:sz="4" w:space="0" w:color="000000"/>
            </w:tcBorders>
            <w:vAlign w:val="center"/>
          </w:tcPr>
          <w:p w14:paraId="54540DB7"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79" w:type="pct"/>
            <w:tcBorders>
              <w:top w:val="single" w:sz="4" w:space="0" w:color="000000"/>
              <w:left w:val="nil"/>
              <w:bottom w:val="single" w:sz="4" w:space="0" w:color="000000"/>
              <w:right w:val="single" w:sz="4" w:space="0" w:color="000000"/>
            </w:tcBorders>
            <w:vAlign w:val="center"/>
          </w:tcPr>
          <w:p w14:paraId="379EF9A0"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15" w:type="pct"/>
            <w:tcBorders>
              <w:top w:val="single" w:sz="4" w:space="0" w:color="000000"/>
              <w:left w:val="nil"/>
              <w:bottom w:val="single" w:sz="4" w:space="0" w:color="000000"/>
              <w:right w:val="single" w:sz="4" w:space="0" w:color="000000"/>
            </w:tcBorders>
            <w:vAlign w:val="center"/>
          </w:tcPr>
          <w:p w14:paraId="68DB484A"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1253" w:type="pct"/>
            <w:tcBorders>
              <w:top w:val="single" w:sz="4" w:space="0" w:color="000000"/>
              <w:left w:val="nil"/>
              <w:bottom w:val="single" w:sz="4" w:space="0" w:color="000000"/>
              <w:right w:val="single" w:sz="4" w:space="0" w:color="000000"/>
            </w:tcBorders>
            <w:vAlign w:val="center"/>
          </w:tcPr>
          <w:p w14:paraId="3F711E91"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98" w:type="pct"/>
            <w:tcBorders>
              <w:top w:val="single" w:sz="4" w:space="0" w:color="000000"/>
              <w:left w:val="nil"/>
              <w:bottom w:val="single" w:sz="4" w:space="0" w:color="000000"/>
              <w:right w:val="single" w:sz="4" w:space="0" w:color="000000"/>
            </w:tcBorders>
            <w:vAlign w:val="center"/>
          </w:tcPr>
          <w:p w14:paraId="71AE78CA"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10.71</w:t>
            </w:r>
          </w:p>
        </w:tc>
      </w:tr>
      <w:tr w:rsidR="00B6062F" w14:paraId="36B45319"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7C6EAF1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lastRenderedPageBreak/>
              <w:t>DN100</w:t>
            </w:r>
            <w:r>
              <w:rPr>
                <w:rFonts w:ascii="楷体" w:eastAsia="楷体" w:hAnsi="楷体" w:cs="Times New Roman"/>
                <w:color w:val="000000"/>
                <w:sz w:val="18"/>
                <w:szCs w:val="18"/>
              </w:rPr>
              <w:t>给水管道</w:t>
            </w:r>
          </w:p>
        </w:tc>
        <w:tc>
          <w:tcPr>
            <w:tcW w:w="342" w:type="pct"/>
            <w:tcBorders>
              <w:top w:val="single" w:sz="4" w:space="0" w:color="000000"/>
              <w:left w:val="nil"/>
              <w:bottom w:val="single" w:sz="4" w:space="0" w:color="000000"/>
              <w:right w:val="single" w:sz="4" w:space="0" w:color="000000"/>
            </w:tcBorders>
            <w:vAlign w:val="center"/>
          </w:tcPr>
          <w:p w14:paraId="3D406B6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112.50</w:t>
            </w:r>
          </w:p>
        </w:tc>
        <w:tc>
          <w:tcPr>
            <w:tcW w:w="361" w:type="pct"/>
            <w:tcBorders>
              <w:top w:val="single" w:sz="4" w:space="0" w:color="000000"/>
              <w:left w:val="nil"/>
              <w:bottom w:val="single" w:sz="4" w:space="0" w:color="000000"/>
              <w:right w:val="single" w:sz="4" w:space="0" w:color="000000"/>
            </w:tcBorders>
            <w:noWrap/>
            <w:vAlign w:val="center"/>
          </w:tcPr>
          <w:p w14:paraId="6B648104"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09B65E4F"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344CA6E3"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7BAB100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112.50</w:t>
            </w:r>
          </w:p>
        </w:tc>
        <w:tc>
          <w:tcPr>
            <w:tcW w:w="209" w:type="pct"/>
            <w:tcBorders>
              <w:top w:val="single" w:sz="4" w:space="0" w:color="000000"/>
              <w:left w:val="nil"/>
              <w:bottom w:val="single" w:sz="4" w:space="0" w:color="000000"/>
              <w:right w:val="single" w:sz="4" w:space="0" w:color="000000"/>
            </w:tcBorders>
            <w:vAlign w:val="center"/>
          </w:tcPr>
          <w:p w14:paraId="6C93CEC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m</w:t>
            </w:r>
          </w:p>
        </w:tc>
        <w:tc>
          <w:tcPr>
            <w:tcW w:w="379" w:type="pct"/>
            <w:tcBorders>
              <w:top w:val="single" w:sz="4" w:space="0" w:color="000000"/>
              <w:left w:val="nil"/>
              <w:bottom w:val="single" w:sz="4" w:space="0" w:color="000000"/>
              <w:right w:val="single" w:sz="4" w:space="0" w:color="000000"/>
            </w:tcBorders>
            <w:vAlign w:val="center"/>
          </w:tcPr>
          <w:p w14:paraId="7D6FFB6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4500.00</w:t>
            </w:r>
          </w:p>
        </w:tc>
        <w:tc>
          <w:tcPr>
            <w:tcW w:w="315" w:type="pct"/>
            <w:tcBorders>
              <w:top w:val="single" w:sz="4" w:space="0" w:color="000000"/>
              <w:left w:val="nil"/>
              <w:bottom w:val="single" w:sz="4" w:space="0" w:color="000000"/>
              <w:right w:val="single" w:sz="4" w:space="0" w:color="000000"/>
            </w:tcBorders>
            <w:vAlign w:val="center"/>
          </w:tcPr>
          <w:p w14:paraId="4C0CCCA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250</w:t>
            </w:r>
          </w:p>
        </w:tc>
        <w:tc>
          <w:tcPr>
            <w:tcW w:w="1253" w:type="pct"/>
            <w:tcBorders>
              <w:top w:val="single" w:sz="4" w:space="0" w:color="000000"/>
              <w:left w:val="nil"/>
              <w:bottom w:val="single" w:sz="4" w:space="0" w:color="000000"/>
              <w:right w:val="single" w:sz="4" w:space="0" w:color="000000"/>
            </w:tcBorders>
            <w:vAlign w:val="center"/>
          </w:tcPr>
          <w:p w14:paraId="2212FC1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采用</w:t>
            </w:r>
            <w:r>
              <w:rPr>
                <w:rFonts w:ascii="Times New Roman" w:eastAsia="楷体" w:hAnsi="Times New Roman" w:cs="Times New Roman"/>
                <w:color w:val="000000"/>
                <w:sz w:val="18"/>
                <w:szCs w:val="18"/>
              </w:rPr>
              <w:t>PE</w:t>
            </w:r>
            <w:r>
              <w:rPr>
                <w:rFonts w:ascii="楷体" w:eastAsia="楷体" w:hAnsi="楷体" w:cs="Times New Roman"/>
                <w:color w:val="000000"/>
                <w:sz w:val="18"/>
                <w:szCs w:val="18"/>
              </w:rPr>
              <w:t>管道，</w:t>
            </w:r>
            <w:r>
              <w:rPr>
                <w:rFonts w:ascii="Times New Roman" w:eastAsia="楷体" w:hAnsi="Times New Roman" w:cs="Times New Roman"/>
                <w:color w:val="000000"/>
                <w:sz w:val="18"/>
                <w:szCs w:val="18"/>
              </w:rPr>
              <w:t>DN100</w:t>
            </w:r>
            <w:r>
              <w:rPr>
                <w:rFonts w:ascii="楷体" w:eastAsia="楷体" w:hAnsi="楷体" w:cs="Times New Roman"/>
                <w:color w:val="000000"/>
                <w:sz w:val="18"/>
                <w:szCs w:val="18"/>
              </w:rPr>
              <w:t>，综合造价含管线、沟槽土方、检查井等配套附属工程</w:t>
            </w:r>
          </w:p>
        </w:tc>
        <w:tc>
          <w:tcPr>
            <w:tcW w:w="398" w:type="pct"/>
            <w:tcBorders>
              <w:top w:val="single" w:sz="4" w:space="0" w:color="000000"/>
              <w:left w:val="nil"/>
              <w:bottom w:val="single" w:sz="4" w:space="0" w:color="000000"/>
              <w:right w:val="single" w:sz="4" w:space="0" w:color="000000"/>
            </w:tcBorders>
            <w:vAlign w:val="center"/>
          </w:tcPr>
          <w:p w14:paraId="4D5E537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2.10</w:t>
            </w:r>
          </w:p>
        </w:tc>
      </w:tr>
      <w:tr w:rsidR="00B6062F" w14:paraId="2E938B50"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3EE4A44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DN50</w:t>
            </w:r>
            <w:r>
              <w:rPr>
                <w:rFonts w:ascii="楷体" w:eastAsia="楷体" w:hAnsi="楷体" w:cs="Times New Roman"/>
                <w:color w:val="000000"/>
                <w:sz w:val="18"/>
                <w:szCs w:val="18"/>
              </w:rPr>
              <w:t>给水管道</w:t>
            </w:r>
          </w:p>
        </w:tc>
        <w:tc>
          <w:tcPr>
            <w:tcW w:w="342" w:type="pct"/>
            <w:tcBorders>
              <w:top w:val="single" w:sz="4" w:space="0" w:color="000000"/>
              <w:left w:val="nil"/>
              <w:bottom w:val="single" w:sz="4" w:space="0" w:color="000000"/>
              <w:right w:val="single" w:sz="4" w:space="0" w:color="000000"/>
            </w:tcBorders>
            <w:vAlign w:val="center"/>
          </w:tcPr>
          <w:p w14:paraId="647EE22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54.00</w:t>
            </w:r>
          </w:p>
        </w:tc>
        <w:tc>
          <w:tcPr>
            <w:tcW w:w="361" w:type="pct"/>
            <w:tcBorders>
              <w:top w:val="single" w:sz="4" w:space="0" w:color="000000"/>
              <w:left w:val="nil"/>
              <w:bottom w:val="single" w:sz="4" w:space="0" w:color="000000"/>
              <w:right w:val="single" w:sz="4" w:space="0" w:color="000000"/>
            </w:tcBorders>
            <w:noWrap/>
            <w:vAlign w:val="center"/>
          </w:tcPr>
          <w:p w14:paraId="72B5D783"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4519C064"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07F6834A"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171761E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54.00</w:t>
            </w:r>
          </w:p>
        </w:tc>
        <w:tc>
          <w:tcPr>
            <w:tcW w:w="209" w:type="pct"/>
            <w:tcBorders>
              <w:top w:val="single" w:sz="4" w:space="0" w:color="000000"/>
              <w:left w:val="nil"/>
              <w:bottom w:val="single" w:sz="4" w:space="0" w:color="000000"/>
              <w:right w:val="single" w:sz="4" w:space="0" w:color="000000"/>
            </w:tcBorders>
            <w:vAlign w:val="center"/>
          </w:tcPr>
          <w:p w14:paraId="7712F72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m</w:t>
            </w:r>
          </w:p>
        </w:tc>
        <w:tc>
          <w:tcPr>
            <w:tcW w:w="379" w:type="pct"/>
            <w:tcBorders>
              <w:top w:val="single" w:sz="4" w:space="0" w:color="000000"/>
              <w:left w:val="nil"/>
              <w:bottom w:val="single" w:sz="4" w:space="0" w:color="000000"/>
              <w:right w:val="single" w:sz="4" w:space="0" w:color="000000"/>
            </w:tcBorders>
            <w:vAlign w:val="center"/>
          </w:tcPr>
          <w:p w14:paraId="2DA1CF5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4500.00</w:t>
            </w:r>
          </w:p>
        </w:tc>
        <w:tc>
          <w:tcPr>
            <w:tcW w:w="315" w:type="pct"/>
            <w:tcBorders>
              <w:top w:val="single" w:sz="4" w:space="0" w:color="000000"/>
              <w:left w:val="nil"/>
              <w:bottom w:val="single" w:sz="4" w:space="0" w:color="000000"/>
              <w:right w:val="single" w:sz="4" w:space="0" w:color="000000"/>
            </w:tcBorders>
            <w:vAlign w:val="center"/>
          </w:tcPr>
          <w:p w14:paraId="339C33D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120</w:t>
            </w:r>
          </w:p>
        </w:tc>
        <w:tc>
          <w:tcPr>
            <w:tcW w:w="1253" w:type="pct"/>
            <w:tcBorders>
              <w:top w:val="single" w:sz="4" w:space="0" w:color="000000"/>
              <w:left w:val="nil"/>
              <w:bottom w:val="single" w:sz="4" w:space="0" w:color="000000"/>
              <w:right w:val="single" w:sz="4" w:space="0" w:color="000000"/>
            </w:tcBorders>
            <w:vAlign w:val="center"/>
          </w:tcPr>
          <w:p w14:paraId="0A7CB26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采用</w:t>
            </w:r>
            <w:r>
              <w:rPr>
                <w:rFonts w:ascii="Times New Roman" w:eastAsia="楷体" w:hAnsi="Times New Roman" w:cs="Times New Roman"/>
                <w:color w:val="000000"/>
                <w:sz w:val="18"/>
                <w:szCs w:val="18"/>
              </w:rPr>
              <w:t>PE</w:t>
            </w:r>
            <w:r>
              <w:rPr>
                <w:rFonts w:ascii="楷体" w:eastAsia="楷体" w:hAnsi="楷体" w:cs="Times New Roman"/>
                <w:color w:val="000000"/>
                <w:sz w:val="18"/>
                <w:szCs w:val="18"/>
              </w:rPr>
              <w:t>管道，</w:t>
            </w:r>
            <w:r>
              <w:rPr>
                <w:rFonts w:ascii="Times New Roman" w:eastAsia="楷体" w:hAnsi="Times New Roman" w:cs="Times New Roman"/>
                <w:color w:val="000000"/>
                <w:sz w:val="18"/>
                <w:szCs w:val="18"/>
              </w:rPr>
              <w:t>DN50</w:t>
            </w:r>
            <w:r>
              <w:rPr>
                <w:rFonts w:ascii="楷体" w:eastAsia="楷体" w:hAnsi="楷体" w:cs="Times New Roman"/>
                <w:color w:val="000000"/>
                <w:sz w:val="18"/>
                <w:szCs w:val="18"/>
              </w:rPr>
              <w:t>，综合造价含管线、沟槽土方、检查井等配套附属工程</w:t>
            </w:r>
          </w:p>
        </w:tc>
        <w:tc>
          <w:tcPr>
            <w:tcW w:w="398" w:type="pct"/>
            <w:tcBorders>
              <w:top w:val="single" w:sz="4" w:space="0" w:color="000000"/>
              <w:left w:val="nil"/>
              <w:bottom w:val="single" w:sz="4" w:space="0" w:color="000000"/>
              <w:right w:val="single" w:sz="4" w:space="0" w:color="000000"/>
            </w:tcBorders>
            <w:vAlign w:val="center"/>
          </w:tcPr>
          <w:p w14:paraId="6CD47B8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1.01</w:t>
            </w:r>
          </w:p>
        </w:tc>
      </w:tr>
      <w:tr w:rsidR="00B6062F" w14:paraId="32F674D6"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6D54486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DN150</w:t>
            </w:r>
            <w:r>
              <w:rPr>
                <w:rFonts w:ascii="楷体" w:eastAsia="楷体" w:hAnsi="楷体" w:cs="Times New Roman"/>
                <w:color w:val="000000"/>
                <w:sz w:val="18"/>
                <w:szCs w:val="18"/>
              </w:rPr>
              <w:t>雨水管</w:t>
            </w:r>
          </w:p>
        </w:tc>
        <w:tc>
          <w:tcPr>
            <w:tcW w:w="342" w:type="pct"/>
            <w:tcBorders>
              <w:top w:val="single" w:sz="4" w:space="0" w:color="000000"/>
              <w:left w:val="nil"/>
              <w:bottom w:val="single" w:sz="4" w:space="0" w:color="000000"/>
              <w:right w:val="single" w:sz="4" w:space="0" w:color="000000"/>
            </w:tcBorders>
            <w:vAlign w:val="center"/>
          </w:tcPr>
          <w:p w14:paraId="556AE7D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90.00</w:t>
            </w:r>
          </w:p>
        </w:tc>
        <w:tc>
          <w:tcPr>
            <w:tcW w:w="361" w:type="pct"/>
            <w:tcBorders>
              <w:top w:val="single" w:sz="4" w:space="0" w:color="000000"/>
              <w:left w:val="nil"/>
              <w:bottom w:val="single" w:sz="4" w:space="0" w:color="000000"/>
              <w:right w:val="single" w:sz="4" w:space="0" w:color="000000"/>
            </w:tcBorders>
            <w:noWrap/>
            <w:vAlign w:val="center"/>
          </w:tcPr>
          <w:p w14:paraId="014E1614"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2BB1BC5B"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5C93C6A6"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2C38C09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90.00</w:t>
            </w:r>
          </w:p>
        </w:tc>
        <w:tc>
          <w:tcPr>
            <w:tcW w:w="209" w:type="pct"/>
            <w:tcBorders>
              <w:top w:val="single" w:sz="4" w:space="0" w:color="000000"/>
              <w:left w:val="nil"/>
              <w:bottom w:val="single" w:sz="4" w:space="0" w:color="000000"/>
              <w:right w:val="single" w:sz="4" w:space="0" w:color="000000"/>
            </w:tcBorders>
            <w:vAlign w:val="center"/>
          </w:tcPr>
          <w:p w14:paraId="1841EAD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m</w:t>
            </w:r>
          </w:p>
        </w:tc>
        <w:tc>
          <w:tcPr>
            <w:tcW w:w="379" w:type="pct"/>
            <w:tcBorders>
              <w:top w:val="single" w:sz="4" w:space="0" w:color="000000"/>
              <w:left w:val="nil"/>
              <w:bottom w:val="single" w:sz="4" w:space="0" w:color="000000"/>
              <w:right w:val="single" w:sz="4" w:space="0" w:color="000000"/>
            </w:tcBorders>
            <w:vAlign w:val="center"/>
          </w:tcPr>
          <w:p w14:paraId="33DB804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2000.00</w:t>
            </w:r>
          </w:p>
        </w:tc>
        <w:tc>
          <w:tcPr>
            <w:tcW w:w="315" w:type="pct"/>
            <w:tcBorders>
              <w:top w:val="single" w:sz="4" w:space="0" w:color="000000"/>
              <w:left w:val="nil"/>
              <w:bottom w:val="single" w:sz="4" w:space="0" w:color="000000"/>
              <w:right w:val="single" w:sz="4" w:space="0" w:color="000000"/>
            </w:tcBorders>
            <w:vAlign w:val="center"/>
          </w:tcPr>
          <w:p w14:paraId="06D5819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450</w:t>
            </w:r>
          </w:p>
        </w:tc>
        <w:tc>
          <w:tcPr>
            <w:tcW w:w="1253" w:type="pct"/>
            <w:tcBorders>
              <w:top w:val="single" w:sz="4" w:space="0" w:color="000000"/>
              <w:left w:val="nil"/>
              <w:bottom w:val="single" w:sz="4" w:space="0" w:color="000000"/>
              <w:right w:val="single" w:sz="4" w:space="0" w:color="000000"/>
            </w:tcBorders>
            <w:vAlign w:val="center"/>
          </w:tcPr>
          <w:p w14:paraId="47D8FDC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DN150II</w:t>
            </w:r>
            <w:r>
              <w:rPr>
                <w:rFonts w:ascii="楷体" w:eastAsia="楷体" w:hAnsi="楷体" w:cs="Times New Roman"/>
                <w:color w:val="000000"/>
                <w:sz w:val="18"/>
                <w:szCs w:val="18"/>
              </w:rPr>
              <w:t>级钢筋混凝土，埋深</w:t>
            </w:r>
            <w:r>
              <w:rPr>
                <w:rFonts w:ascii="Times New Roman" w:eastAsia="楷体" w:hAnsi="Times New Roman" w:cs="Times New Roman"/>
                <w:color w:val="000000"/>
                <w:sz w:val="18"/>
                <w:szCs w:val="18"/>
              </w:rPr>
              <w:t>1.5-2.3</w:t>
            </w:r>
            <w:r>
              <w:rPr>
                <w:rFonts w:ascii="楷体" w:eastAsia="楷体" w:hAnsi="楷体" w:cs="Times New Roman"/>
                <w:color w:val="000000"/>
                <w:sz w:val="18"/>
                <w:szCs w:val="18"/>
              </w:rPr>
              <w:t>米</w:t>
            </w:r>
          </w:p>
        </w:tc>
        <w:tc>
          <w:tcPr>
            <w:tcW w:w="398" w:type="pct"/>
            <w:tcBorders>
              <w:top w:val="single" w:sz="4" w:space="0" w:color="000000"/>
              <w:left w:val="nil"/>
              <w:bottom w:val="single" w:sz="4" w:space="0" w:color="000000"/>
              <w:right w:val="single" w:sz="4" w:space="0" w:color="000000"/>
            </w:tcBorders>
            <w:vAlign w:val="center"/>
          </w:tcPr>
          <w:p w14:paraId="6A8CB48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1.68</w:t>
            </w:r>
          </w:p>
        </w:tc>
      </w:tr>
      <w:tr w:rsidR="00B6062F" w14:paraId="49114152"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33ED0EC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DN300</w:t>
            </w:r>
            <w:r>
              <w:rPr>
                <w:rFonts w:ascii="楷体" w:eastAsia="楷体" w:hAnsi="楷体" w:cs="Times New Roman"/>
                <w:color w:val="000000"/>
                <w:sz w:val="18"/>
                <w:szCs w:val="18"/>
              </w:rPr>
              <w:t>污水管</w:t>
            </w:r>
          </w:p>
        </w:tc>
        <w:tc>
          <w:tcPr>
            <w:tcW w:w="342" w:type="pct"/>
            <w:tcBorders>
              <w:top w:val="single" w:sz="4" w:space="0" w:color="000000"/>
              <w:left w:val="nil"/>
              <w:bottom w:val="single" w:sz="4" w:space="0" w:color="000000"/>
              <w:right w:val="single" w:sz="4" w:space="0" w:color="000000"/>
            </w:tcBorders>
            <w:vAlign w:val="center"/>
          </w:tcPr>
          <w:p w14:paraId="285BFA3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150.00</w:t>
            </w:r>
          </w:p>
        </w:tc>
        <w:tc>
          <w:tcPr>
            <w:tcW w:w="361" w:type="pct"/>
            <w:tcBorders>
              <w:top w:val="single" w:sz="4" w:space="0" w:color="000000"/>
              <w:left w:val="nil"/>
              <w:bottom w:val="single" w:sz="4" w:space="0" w:color="000000"/>
              <w:right w:val="single" w:sz="4" w:space="0" w:color="000000"/>
            </w:tcBorders>
            <w:noWrap/>
            <w:vAlign w:val="center"/>
          </w:tcPr>
          <w:p w14:paraId="6B9B3D10"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3D827F48"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5259B95C"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5728CDD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150.00</w:t>
            </w:r>
          </w:p>
        </w:tc>
        <w:tc>
          <w:tcPr>
            <w:tcW w:w="209" w:type="pct"/>
            <w:tcBorders>
              <w:top w:val="single" w:sz="4" w:space="0" w:color="000000"/>
              <w:left w:val="nil"/>
              <w:bottom w:val="single" w:sz="4" w:space="0" w:color="000000"/>
              <w:right w:val="single" w:sz="4" w:space="0" w:color="000000"/>
            </w:tcBorders>
            <w:vAlign w:val="center"/>
          </w:tcPr>
          <w:p w14:paraId="536DC5F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m</w:t>
            </w:r>
          </w:p>
        </w:tc>
        <w:tc>
          <w:tcPr>
            <w:tcW w:w="379" w:type="pct"/>
            <w:tcBorders>
              <w:top w:val="single" w:sz="4" w:space="0" w:color="000000"/>
              <w:left w:val="nil"/>
              <w:bottom w:val="single" w:sz="4" w:space="0" w:color="000000"/>
              <w:right w:val="single" w:sz="4" w:space="0" w:color="000000"/>
            </w:tcBorders>
            <w:vAlign w:val="center"/>
          </w:tcPr>
          <w:p w14:paraId="355151A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3000.00</w:t>
            </w:r>
          </w:p>
        </w:tc>
        <w:tc>
          <w:tcPr>
            <w:tcW w:w="315" w:type="pct"/>
            <w:tcBorders>
              <w:top w:val="single" w:sz="4" w:space="0" w:color="000000"/>
              <w:left w:val="nil"/>
              <w:bottom w:val="single" w:sz="4" w:space="0" w:color="000000"/>
              <w:right w:val="single" w:sz="4" w:space="0" w:color="000000"/>
            </w:tcBorders>
            <w:vAlign w:val="center"/>
          </w:tcPr>
          <w:p w14:paraId="0BB740B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500</w:t>
            </w:r>
          </w:p>
        </w:tc>
        <w:tc>
          <w:tcPr>
            <w:tcW w:w="1253" w:type="pct"/>
            <w:tcBorders>
              <w:top w:val="single" w:sz="4" w:space="0" w:color="000000"/>
              <w:left w:val="nil"/>
              <w:bottom w:val="single" w:sz="4" w:space="0" w:color="000000"/>
              <w:right w:val="single" w:sz="4" w:space="0" w:color="000000"/>
            </w:tcBorders>
            <w:vAlign w:val="center"/>
          </w:tcPr>
          <w:p w14:paraId="103AE21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采用</w:t>
            </w:r>
            <w:r>
              <w:rPr>
                <w:rFonts w:ascii="Times New Roman" w:eastAsia="楷体" w:hAnsi="Times New Roman" w:cs="Times New Roman"/>
                <w:color w:val="000000"/>
                <w:sz w:val="18"/>
                <w:szCs w:val="18"/>
              </w:rPr>
              <w:t>HDPE</w:t>
            </w:r>
            <w:r>
              <w:rPr>
                <w:rFonts w:ascii="楷体" w:eastAsia="楷体" w:hAnsi="楷体" w:cs="Times New Roman"/>
                <w:color w:val="000000"/>
                <w:sz w:val="18"/>
                <w:szCs w:val="18"/>
              </w:rPr>
              <w:t>管道，</w:t>
            </w:r>
            <w:r>
              <w:rPr>
                <w:rFonts w:ascii="Times New Roman" w:eastAsia="楷体" w:hAnsi="Times New Roman" w:cs="Times New Roman"/>
                <w:color w:val="000000"/>
                <w:sz w:val="18"/>
                <w:szCs w:val="18"/>
              </w:rPr>
              <w:t>d300</w:t>
            </w:r>
            <w:r>
              <w:rPr>
                <w:rFonts w:ascii="楷体" w:eastAsia="楷体" w:hAnsi="楷体" w:cs="Times New Roman"/>
                <w:color w:val="000000"/>
                <w:sz w:val="18"/>
                <w:szCs w:val="18"/>
              </w:rPr>
              <w:t>，综合造价含管线、沟槽土方、检查井等配套附属工程</w:t>
            </w:r>
          </w:p>
        </w:tc>
        <w:tc>
          <w:tcPr>
            <w:tcW w:w="398" w:type="pct"/>
            <w:tcBorders>
              <w:top w:val="single" w:sz="4" w:space="0" w:color="000000"/>
              <w:left w:val="nil"/>
              <w:bottom w:val="single" w:sz="4" w:space="0" w:color="000000"/>
              <w:right w:val="single" w:sz="4" w:space="0" w:color="000000"/>
            </w:tcBorders>
            <w:vAlign w:val="center"/>
          </w:tcPr>
          <w:p w14:paraId="3E010B0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2.80</w:t>
            </w:r>
          </w:p>
        </w:tc>
      </w:tr>
      <w:tr w:rsidR="00B6062F" w14:paraId="66C02242"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3603B39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浇灌系统</w:t>
            </w:r>
          </w:p>
        </w:tc>
        <w:tc>
          <w:tcPr>
            <w:tcW w:w="342" w:type="pct"/>
            <w:tcBorders>
              <w:top w:val="single" w:sz="4" w:space="0" w:color="000000"/>
              <w:left w:val="nil"/>
              <w:bottom w:val="single" w:sz="4" w:space="0" w:color="000000"/>
              <w:right w:val="single" w:sz="4" w:space="0" w:color="000000"/>
            </w:tcBorders>
            <w:vAlign w:val="center"/>
          </w:tcPr>
          <w:p w14:paraId="470D88A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166.72</w:t>
            </w:r>
          </w:p>
        </w:tc>
        <w:tc>
          <w:tcPr>
            <w:tcW w:w="361" w:type="pct"/>
            <w:tcBorders>
              <w:top w:val="single" w:sz="4" w:space="0" w:color="000000"/>
              <w:left w:val="nil"/>
              <w:bottom w:val="single" w:sz="4" w:space="0" w:color="000000"/>
              <w:right w:val="single" w:sz="4" w:space="0" w:color="000000"/>
            </w:tcBorders>
            <w:noWrap/>
            <w:vAlign w:val="center"/>
          </w:tcPr>
          <w:p w14:paraId="6D40AF4E"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65924376"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3732F716"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393DCC1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166.72</w:t>
            </w:r>
          </w:p>
        </w:tc>
        <w:tc>
          <w:tcPr>
            <w:tcW w:w="209" w:type="pct"/>
            <w:tcBorders>
              <w:top w:val="single" w:sz="4" w:space="0" w:color="000000"/>
              <w:left w:val="nil"/>
              <w:bottom w:val="single" w:sz="4" w:space="0" w:color="000000"/>
              <w:right w:val="single" w:sz="4" w:space="0" w:color="000000"/>
            </w:tcBorders>
            <w:vAlign w:val="center"/>
          </w:tcPr>
          <w:p w14:paraId="12CAE0E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185E3020" wp14:editId="70690AD2">
                  <wp:extent cx="144145" cy="186055"/>
                  <wp:effectExtent l="0" t="0" r="8255" b="4445"/>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vAlign w:val="center"/>
          </w:tcPr>
          <w:p w14:paraId="0C21C16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41680.00</w:t>
            </w:r>
          </w:p>
        </w:tc>
        <w:tc>
          <w:tcPr>
            <w:tcW w:w="315" w:type="pct"/>
            <w:tcBorders>
              <w:top w:val="single" w:sz="4" w:space="0" w:color="000000"/>
              <w:left w:val="nil"/>
              <w:bottom w:val="single" w:sz="4" w:space="0" w:color="000000"/>
              <w:right w:val="single" w:sz="4" w:space="0" w:color="000000"/>
            </w:tcBorders>
            <w:vAlign w:val="center"/>
          </w:tcPr>
          <w:p w14:paraId="06053F9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40</w:t>
            </w:r>
          </w:p>
        </w:tc>
        <w:tc>
          <w:tcPr>
            <w:tcW w:w="1253" w:type="pct"/>
            <w:tcBorders>
              <w:top w:val="single" w:sz="4" w:space="0" w:color="000000"/>
              <w:left w:val="nil"/>
              <w:bottom w:val="single" w:sz="4" w:space="0" w:color="000000"/>
              <w:right w:val="single" w:sz="4" w:space="0" w:color="000000"/>
            </w:tcBorders>
            <w:vAlign w:val="center"/>
          </w:tcPr>
          <w:p w14:paraId="1265866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采用了地埋式喷头和节水型灌溉工艺和设备，控制设计的喷灌强度</w:t>
            </w:r>
          </w:p>
        </w:tc>
        <w:tc>
          <w:tcPr>
            <w:tcW w:w="398" w:type="pct"/>
            <w:tcBorders>
              <w:top w:val="single" w:sz="4" w:space="0" w:color="000000"/>
              <w:left w:val="nil"/>
              <w:bottom w:val="single" w:sz="4" w:space="0" w:color="000000"/>
              <w:right w:val="single" w:sz="4" w:space="0" w:color="000000"/>
            </w:tcBorders>
            <w:vAlign w:val="center"/>
          </w:tcPr>
          <w:p w14:paraId="5BE1211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3.11</w:t>
            </w:r>
          </w:p>
        </w:tc>
      </w:tr>
      <w:tr w:rsidR="00B6062F" w14:paraId="667CF306" w14:textId="77777777">
        <w:trPr>
          <w:trHeight w:val="540"/>
        </w:trPr>
        <w:tc>
          <w:tcPr>
            <w:tcW w:w="463" w:type="pct"/>
            <w:tcBorders>
              <w:top w:val="single" w:sz="4" w:space="0" w:color="000000"/>
              <w:left w:val="single" w:sz="4" w:space="0" w:color="000000"/>
              <w:bottom w:val="single" w:sz="4" w:space="0" w:color="000000"/>
              <w:right w:val="single" w:sz="4" w:space="0" w:color="000000"/>
            </w:tcBorders>
            <w:vAlign w:val="center"/>
          </w:tcPr>
          <w:p w14:paraId="73EF3E2D"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变配电及配套工程</w:t>
            </w:r>
          </w:p>
        </w:tc>
        <w:tc>
          <w:tcPr>
            <w:tcW w:w="342" w:type="pct"/>
            <w:tcBorders>
              <w:top w:val="single" w:sz="4" w:space="0" w:color="000000"/>
              <w:left w:val="nil"/>
              <w:bottom w:val="single" w:sz="4" w:space="0" w:color="000000"/>
              <w:right w:val="single" w:sz="4" w:space="0" w:color="000000"/>
            </w:tcBorders>
            <w:vAlign w:val="center"/>
          </w:tcPr>
          <w:p w14:paraId="3C313C62"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140.02</w:t>
            </w:r>
          </w:p>
        </w:tc>
        <w:tc>
          <w:tcPr>
            <w:tcW w:w="361" w:type="pct"/>
            <w:tcBorders>
              <w:top w:val="single" w:sz="4" w:space="0" w:color="000000"/>
              <w:left w:val="nil"/>
              <w:bottom w:val="single" w:sz="4" w:space="0" w:color="000000"/>
              <w:right w:val="single" w:sz="4" w:space="0" w:color="000000"/>
            </w:tcBorders>
            <w:noWrap/>
            <w:vAlign w:val="center"/>
          </w:tcPr>
          <w:p w14:paraId="47E65524"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6A5D223D"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11F76809"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5B5EEDFF"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140.02</w:t>
            </w:r>
          </w:p>
        </w:tc>
        <w:tc>
          <w:tcPr>
            <w:tcW w:w="209" w:type="pct"/>
            <w:tcBorders>
              <w:top w:val="single" w:sz="4" w:space="0" w:color="000000"/>
              <w:left w:val="nil"/>
              <w:bottom w:val="single" w:sz="4" w:space="0" w:color="000000"/>
              <w:right w:val="single" w:sz="4" w:space="0" w:color="000000"/>
            </w:tcBorders>
            <w:vAlign w:val="center"/>
          </w:tcPr>
          <w:p w14:paraId="63DD2979"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79" w:type="pct"/>
            <w:tcBorders>
              <w:top w:val="single" w:sz="4" w:space="0" w:color="000000"/>
              <w:left w:val="nil"/>
              <w:bottom w:val="single" w:sz="4" w:space="0" w:color="000000"/>
              <w:right w:val="single" w:sz="4" w:space="0" w:color="000000"/>
            </w:tcBorders>
            <w:vAlign w:val="center"/>
          </w:tcPr>
          <w:p w14:paraId="368CFEFE"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15" w:type="pct"/>
            <w:tcBorders>
              <w:top w:val="single" w:sz="4" w:space="0" w:color="000000"/>
              <w:left w:val="nil"/>
              <w:bottom w:val="single" w:sz="4" w:space="0" w:color="000000"/>
              <w:right w:val="single" w:sz="4" w:space="0" w:color="000000"/>
            </w:tcBorders>
            <w:vAlign w:val="center"/>
          </w:tcPr>
          <w:p w14:paraId="5A1F2FA9"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1253" w:type="pct"/>
            <w:tcBorders>
              <w:top w:val="single" w:sz="4" w:space="0" w:color="000000"/>
              <w:left w:val="nil"/>
              <w:bottom w:val="single" w:sz="4" w:space="0" w:color="000000"/>
              <w:right w:val="single" w:sz="4" w:space="0" w:color="000000"/>
            </w:tcBorders>
            <w:vAlign w:val="center"/>
          </w:tcPr>
          <w:p w14:paraId="79745AFB"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98" w:type="pct"/>
            <w:tcBorders>
              <w:top w:val="single" w:sz="4" w:space="0" w:color="000000"/>
              <w:left w:val="nil"/>
              <w:bottom w:val="single" w:sz="4" w:space="0" w:color="000000"/>
              <w:right w:val="single" w:sz="4" w:space="0" w:color="000000"/>
            </w:tcBorders>
            <w:vAlign w:val="center"/>
          </w:tcPr>
          <w:p w14:paraId="7FD3414C"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2.62</w:t>
            </w:r>
          </w:p>
        </w:tc>
      </w:tr>
      <w:tr w:rsidR="00B6062F" w14:paraId="26974F08"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6284151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路灯</w:t>
            </w:r>
          </w:p>
        </w:tc>
        <w:tc>
          <w:tcPr>
            <w:tcW w:w="342" w:type="pct"/>
            <w:tcBorders>
              <w:top w:val="single" w:sz="4" w:space="0" w:color="000000"/>
              <w:left w:val="nil"/>
              <w:bottom w:val="single" w:sz="4" w:space="0" w:color="000000"/>
              <w:right w:val="single" w:sz="4" w:space="0" w:color="000000"/>
            </w:tcBorders>
            <w:vAlign w:val="center"/>
          </w:tcPr>
          <w:p w14:paraId="002A842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72.60</w:t>
            </w:r>
          </w:p>
        </w:tc>
        <w:tc>
          <w:tcPr>
            <w:tcW w:w="361" w:type="pct"/>
            <w:tcBorders>
              <w:top w:val="single" w:sz="4" w:space="0" w:color="000000"/>
              <w:left w:val="nil"/>
              <w:bottom w:val="single" w:sz="4" w:space="0" w:color="000000"/>
              <w:right w:val="single" w:sz="4" w:space="0" w:color="000000"/>
            </w:tcBorders>
            <w:noWrap/>
            <w:vAlign w:val="center"/>
          </w:tcPr>
          <w:p w14:paraId="7A1D843E"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59672CD1"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662F4489"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3E652A3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72.60</w:t>
            </w:r>
          </w:p>
        </w:tc>
        <w:tc>
          <w:tcPr>
            <w:tcW w:w="209" w:type="pct"/>
            <w:tcBorders>
              <w:top w:val="single" w:sz="4" w:space="0" w:color="000000"/>
              <w:left w:val="nil"/>
              <w:bottom w:val="single" w:sz="4" w:space="0" w:color="000000"/>
              <w:right w:val="single" w:sz="4" w:space="0" w:color="000000"/>
            </w:tcBorders>
            <w:vAlign w:val="center"/>
          </w:tcPr>
          <w:p w14:paraId="4A114FC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套</w:t>
            </w:r>
          </w:p>
        </w:tc>
        <w:tc>
          <w:tcPr>
            <w:tcW w:w="379" w:type="pct"/>
            <w:tcBorders>
              <w:top w:val="single" w:sz="4" w:space="0" w:color="000000"/>
              <w:left w:val="nil"/>
              <w:bottom w:val="single" w:sz="4" w:space="0" w:color="000000"/>
              <w:right w:val="single" w:sz="4" w:space="0" w:color="000000"/>
            </w:tcBorders>
            <w:vAlign w:val="center"/>
          </w:tcPr>
          <w:p w14:paraId="152E704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121</w:t>
            </w:r>
          </w:p>
        </w:tc>
        <w:tc>
          <w:tcPr>
            <w:tcW w:w="315" w:type="pct"/>
            <w:tcBorders>
              <w:top w:val="single" w:sz="4" w:space="0" w:color="000000"/>
              <w:left w:val="nil"/>
              <w:bottom w:val="single" w:sz="4" w:space="0" w:color="000000"/>
              <w:right w:val="single" w:sz="4" w:space="0" w:color="000000"/>
            </w:tcBorders>
            <w:vAlign w:val="center"/>
          </w:tcPr>
          <w:p w14:paraId="3196AF6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6000</w:t>
            </w:r>
          </w:p>
        </w:tc>
        <w:tc>
          <w:tcPr>
            <w:tcW w:w="1253" w:type="pct"/>
            <w:tcBorders>
              <w:top w:val="single" w:sz="4" w:space="0" w:color="000000"/>
              <w:left w:val="nil"/>
              <w:bottom w:val="single" w:sz="4" w:space="0" w:color="000000"/>
              <w:right w:val="single" w:sz="4" w:space="0" w:color="000000"/>
            </w:tcBorders>
            <w:vAlign w:val="center"/>
          </w:tcPr>
          <w:p w14:paraId="7CD4118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LED 220V 50W</w:t>
            </w:r>
            <w:r>
              <w:rPr>
                <w:rFonts w:ascii="楷体" w:eastAsia="楷体" w:hAnsi="楷体" w:cs="Times New Roman"/>
                <w:color w:val="000000"/>
                <w:sz w:val="18"/>
                <w:szCs w:val="18"/>
              </w:rPr>
              <w:t>，镀锌钢板</w:t>
            </w:r>
          </w:p>
        </w:tc>
        <w:tc>
          <w:tcPr>
            <w:tcW w:w="398" w:type="pct"/>
            <w:tcBorders>
              <w:top w:val="single" w:sz="4" w:space="0" w:color="000000"/>
              <w:left w:val="nil"/>
              <w:bottom w:val="single" w:sz="4" w:space="0" w:color="000000"/>
              <w:right w:val="single" w:sz="4" w:space="0" w:color="000000"/>
            </w:tcBorders>
            <w:vAlign w:val="center"/>
          </w:tcPr>
          <w:p w14:paraId="6EB165B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1.36</w:t>
            </w:r>
          </w:p>
        </w:tc>
      </w:tr>
      <w:tr w:rsidR="00B6062F" w14:paraId="0CD932D4"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15BFB90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草坪灯</w:t>
            </w:r>
          </w:p>
        </w:tc>
        <w:tc>
          <w:tcPr>
            <w:tcW w:w="342" w:type="pct"/>
            <w:tcBorders>
              <w:top w:val="single" w:sz="4" w:space="0" w:color="000000"/>
              <w:left w:val="nil"/>
              <w:bottom w:val="single" w:sz="4" w:space="0" w:color="000000"/>
              <w:right w:val="single" w:sz="4" w:space="0" w:color="000000"/>
            </w:tcBorders>
            <w:vAlign w:val="center"/>
          </w:tcPr>
          <w:p w14:paraId="77291FB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3.54</w:t>
            </w:r>
          </w:p>
        </w:tc>
        <w:tc>
          <w:tcPr>
            <w:tcW w:w="361" w:type="pct"/>
            <w:tcBorders>
              <w:top w:val="single" w:sz="4" w:space="0" w:color="000000"/>
              <w:left w:val="nil"/>
              <w:bottom w:val="single" w:sz="4" w:space="0" w:color="000000"/>
              <w:right w:val="single" w:sz="4" w:space="0" w:color="000000"/>
            </w:tcBorders>
            <w:noWrap/>
            <w:vAlign w:val="center"/>
          </w:tcPr>
          <w:p w14:paraId="7FB1E2AD"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66520028"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72DCDB5D"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1DD8810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3.54</w:t>
            </w:r>
          </w:p>
        </w:tc>
        <w:tc>
          <w:tcPr>
            <w:tcW w:w="209" w:type="pct"/>
            <w:tcBorders>
              <w:top w:val="single" w:sz="4" w:space="0" w:color="000000"/>
              <w:left w:val="nil"/>
              <w:bottom w:val="single" w:sz="4" w:space="0" w:color="000000"/>
              <w:right w:val="single" w:sz="4" w:space="0" w:color="000000"/>
            </w:tcBorders>
            <w:vAlign w:val="center"/>
          </w:tcPr>
          <w:p w14:paraId="15DA1E3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套</w:t>
            </w:r>
          </w:p>
        </w:tc>
        <w:tc>
          <w:tcPr>
            <w:tcW w:w="379" w:type="pct"/>
            <w:tcBorders>
              <w:top w:val="single" w:sz="4" w:space="0" w:color="000000"/>
              <w:left w:val="nil"/>
              <w:bottom w:val="single" w:sz="4" w:space="0" w:color="000000"/>
              <w:right w:val="single" w:sz="4" w:space="0" w:color="000000"/>
            </w:tcBorders>
            <w:vAlign w:val="center"/>
          </w:tcPr>
          <w:p w14:paraId="6BC6F54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101</w:t>
            </w:r>
          </w:p>
        </w:tc>
        <w:tc>
          <w:tcPr>
            <w:tcW w:w="315" w:type="pct"/>
            <w:tcBorders>
              <w:top w:val="single" w:sz="4" w:space="0" w:color="000000"/>
              <w:left w:val="nil"/>
              <w:bottom w:val="single" w:sz="4" w:space="0" w:color="000000"/>
              <w:right w:val="single" w:sz="4" w:space="0" w:color="000000"/>
            </w:tcBorders>
            <w:vAlign w:val="center"/>
          </w:tcPr>
          <w:p w14:paraId="4ABDA7C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350</w:t>
            </w:r>
          </w:p>
        </w:tc>
        <w:tc>
          <w:tcPr>
            <w:tcW w:w="1253" w:type="pct"/>
            <w:tcBorders>
              <w:top w:val="single" w:sz="4" w:space="0" w:color="000000"/>
              <w:left w:val="nil"/>
              <w:bottom w:val="single" w:sz="4" w:space="0" w:color="000000"/>
              <w:right w:val="single" w:sz="4" w:space="0" w:color="000000"/>
            </w:tcBorders>
            <w:vAlign w:val="center"/>
          </w:tcPr>
          <w:p w14:paraId="68DB1DB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LED</w:t>
            </w:r>
            <w:r>
              <w:rPr>
                <w:rFonts w:ascii="楷体" w:eastAsia="楷体" w:hAnsi="楷体" w:cs="Times New Roman"/>
                <w:color w:val="000000"/>
                <w:sz w:val="18"/>
                <w:szCs w:val="18"/>
              </w:rPr>
              <w:t xml:space="preserve">灯 </w:t>
            </w:r>
            <w:r>
              <w:rPr>
                <w:rFonts w:ascii="Times New Roman" w:eastAsia="楷体" w:hAnsi="Times New Roman" w:cs="Times New Roman"/>
                <w:color w:val="000000"/>
                <w:sz w:val="18"/>
                <w:szCs w:val="18"/>
              </w:rPr>
              <w:t>220V 13W</w:t>
            </w:r>
            <w:r>
              <w:rPr>
                <w:rFonts w:ascii="楷体" w:eastAsia="楷体" w:hAnsi="楷体" w:cs="Times New Roman"/>
                <w:color w:val="000000"/>
                <w:sz w:val="18"/>
                <w:szCs w:val="18"/>
              </w:rPr>
              <w:t>，铝材＋玻璃</w:t>
            </w:r>
          </w:p>
        </w:tc>
        <w:tc>
          <w:tcPr>
            <w:tcW w:w="398" w:type="pct"/>
            <w:tcBorders>
              <w:top w:val="single" w:sz="4" w:space="0" w:color="000000"/>
              <w:left w:val="nil"/>
              <w:bottom w:val="single" w:sz="4" w:space="0" w:color="000000"/>
              <w:right w:val="single" w:sz="4" w:space="0" w:color="000000"/>
            </w:tcBorders>
            <w:vAlign w:val="center"/>
          </w:tcPr>
          <w:p w14:paraId="390EEE5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0.07</w:t>
            </w:r>
          </w:p>
        </w:tc>
      </w:tr>
      <w:tr w:rsidR="00B6062F" w14:paraId="0F5011F1"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037FB89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界限灯</w:t>
            </w:r>
          </w:p>
        </w:tc>
        <w:tc>
          <w:tcPr>
            <w:tcW w:w="342" w:type="pct"/>
            <w:tcBorders>
              <w:top w:val="single" w:sz="4" w:space="0" w:color="000000"/>
              <w:left w:val="nil"/>
              <w:bottom w:val="single" w:sz="4" w:space="0" w:color="000000"/>
              <w:right w:val="single" w:sz="4" w:space="0" w:color="000000"/>
            </w:tcBorders>
            <w:vAlign w:val="center"/>
          </w:tcPr>
          <w:p w14:paraId="55D9874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25.25</w:t>
            </w:r>
          </w:p>
        </w:tc>
        <w:tc>
          <w:tcPr>
            <w:tcW w:w="361" w:type="pct"/>
            <w:tcBorders>
              <w:top w:val="single" w:sz="4" w:space="0" w:color="000000"/>
              <w:left w:val="nil"/>
              <w:bottom w:val="single" w:sz="4" w:space="0" w:color="000000"/>
              <w:right w:val="single" w:sz="4" w:space="0" w:color="000000"/>
            </w:tcBorders>
            <w:noWrap/>
            <w:vAlign w:val="center"/>
          </w:tcPr>
          <w:p w14:paraId="15282D8D"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416843E1"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5800D76B"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3355050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25.25</w:t>
            </w:r>
          </w:p>
        </w:tc>
        <w:tc>
          <w:tcPr>
            <w:tcW w:w="209" w:type="pct"/>
            <w:tcBorders>
              <w:top w:val="single" w:sz="4" w:space="0" w:color="000000"/>
              <w:left w:val="nil"/>
              <w:bottom w:val="single" w:sz="4" w:space="0" w:color="000000"/>
              <w:right w:val="single" w:sz="4" w:space="0" w:color="000000"/>
            </w:tcBorders>
            <w:vAlign w:val="center"/>
          </w:tcPr>
          <w:p w14:paraId="5FAFB41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套</w:t>
            </w:r>
          </w:p>
        </w:tc>
        <w:tc>
          <w:tcPr>
            <w:tcW w:w="379" w:type="pct"/>
            <w:tcBorders>
              <w:top w:val="single" w:sz="4" w:space="0" w:color="000000"/>
              <w:left w:val="nil"/>
              <w:bottom w:val="single" w:sz="4" w:space="0" w:color="000000"/>
              <w:right w:val="single" w:sz="4" w:space="0" w:color="000000"/>
            </w:tcBorders>
            <w:vAlign w:val="center"/>
          </w:tcPr>
          <w:p w14:paraId="729DA80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101</w:t>
            </w:r>
          </w:p>
        </w:tc>
        <w:tc>
          <w:tcPr>
            <w:tcW w:w="315" w:type="pct"/>
            <w:tcBorders>
              <w:top w:val="single" w:sz="4" w:space="0" w:color="000000"/>
              <w:left w:val="nil"/>
              <w:bottom w:val="single" w:sz="4" w:space="0" w:color="000000"/>
              <w:right w:val="single" w:sz="4" w:space="0" w:color="000000"/>
            </w:tcBorders>
            <w:vAlign w:val="center"/>
          </w:tcPr>
          <w:p w14:paraId="2545140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2500</w:t>
            </w:r>
          </w:p>
        </w:tc>
        <w:tc>
          <w:tcPr>
            <w:tcW w:w="1253" w:type="pct"/>
            <w:tcBorders>
              <w:top w:val="single" w:sz="4" w:space="0" w:color="000000"/>
              <w:left w:val="nil"/>
              <w:bottom w:val="single" w:sz="4" w:space="0" w:color="000000"/>
              <w:right w:val="single" w:sz="4" w:space="0" w:color="000000"/>
            </w:tcBorders>
            <w:vAlign w:val="center"/>
          </w:tcPr>
          <w:p w14:paraId="661E1C9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LED</w:t>
            </w:r>
            <w:r>
              <w:rPr>
                <w:rFonts w:ascii="楷体" w:eastAsia="楷体" w:hAnsi="楷体" w:cs="Times New Roman"/>
                <w:color w:val="000000"/>
                <w:sz w:val="18"/>
                <w:szCs w:val="18"/>
              </w:rPr>
              <w:t xml:space="preserve">灯 </w:t>
            </w:r>
            <w:r>
              <w:rPr>
                <w:rFonts w:ascii="Times New Roman" w:eastAsia="楷体" w:hAnsi="Times New Roman" w:cs="Times New Roman"/>
                <w:color w:val="000000"/>
                <w:sz w:val="18"/>
                <w:szCs w:val="18"/>
              </w:rPr>
              <w:t>220V 2W</w:t>
            </w:r>
          </w:p>
        </w:tc>
        <w:tc>
          <w:tcPr>
            <w:tcW w:w="398" w:type="pct"/>
            <w:tcBorders>
              <w:top w:val="single" w:sz="4" w:space="0" w:color="000000"/>
              <w:left w:val="nil"/>
              <w:bottom w:val="single" w:sz="4" w:space="0" w:color="000000"/>
              <w:right w:val="single" w:sz="4" w:space="0" w:color="000000"/>
            </w:tcBorders>
            <w:vAlign w:val="center"/>
          </w:tcPr>
          <w:p w14:paraId="2C3BDB1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0.47</w:t>
            </w:r>
          </w:p>
        </w:tc>
      </w:tr>
      <w:tr w:rsidR="00B6062F" w14:paraId="067C58FC"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0DCCFA3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特色灯</w:t>
            </w:r>
          </w:p>
        </w:tc>
        <w:tc>
          <w:tcPr>
            <w:tcW w:w="342" w:type="pct"/>
            <w:tcBorders>
              <w:top w:val="single" w:sz="4" w:space="0" w:color="000000"/>
              <w:left w:val="nil"/>
              <w:bottom w:val="single" w:sz="4" w:space="0" w:color="000000"/>
              <w:right w:val="single" w:sz="4" w:space="0" w:color="000000"/>
            </w:tcBorders>
            <w:vAlign w:val="center"/>
          </w:tcPr>
          <w:p w14:paraId="0BA78AD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3.63</w:t>
            </w:r>
          </w:p>
        </w:tc>
        <w:tc>
          <w:tcPr>
            <w:tcW w:w="361" w:type="pct"/>
            <w:tcBorders>
              <w:top w:val="single" w:sz="4" w:space="0" w:color="000000"/>
              <w:left w:val="nil"/>
              <w:bottom w:val="single" w:sz="4" w:space="0" w:color="000000"/>
              <w:right w:val="single" w:sz="4" w:space="0" w:color="000000"/>
            </w:tcBorders>
            <w:noWrap/>
            <w:vAlign w:val="center"/>
          </w:tcPr>
          <w:p w14:paraId="358512F2"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4D34AF65"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79399B97"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3212F14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3.63</w:t>
            </w:r>
          </w:p>
        </w:tc>
        <w:tc>
          <w:tcPr>
            <w:tcW w:w="209" w:type="pct"/>
            <w:tcBorders>
              <w:top w:val="single" w:sz="4" w:space="0" w:color="000000"/>
              <w:left w:val="nil"/>
              <w:bottom w:val="single" w:sz="4" w:space="0" w:color="000000"/>
              <w:right w:val="single" w:sz="4" w:space="0" w:color="000000"/>
            </w:tcBorders>
            <w:vAlign w:val="center"/>
          </w:tcPr>
          <w:p w14:paraId="1BBE3F2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套</w:t>
            </w:r>
          </w:p>
        </w:tc>
        <w:tc>
          <w:tcPr>
            <w:tcW w:w="379" w:type="pct"/>
            <w:tcBorders>
              <w:top w:val="single" w:sz="4" w:space="0" w:color="000000"/>
              <w:left w:val="nil"/>
              <w:bottom w:val="single" w:sz="4" w:space="0" w:color="000000"/>
              <w:right w:val="single" w:sz="4" w:space="0" w:color="000000"/>
            </w:tcBorders>
            <w:vAlign w:val="center"/>
          </w:tcPr>
          <w:p w14:paraId="6C8899C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121</w:t>
            </w:r>
          </w:p>
        </w:tc>
        <w:tc>
          <w:tcPr>
            <w:tcW w:w="315" w:type="pct"/>
            <w:tcBorders>
              <w:top w:val="single" w:sz="4" w:space="0" w:color="000000"/>
              <w:left w:val="nil"/>
              <w:bottom w:val="single" w:sz="4" w:space="0" w:color="000000"/>
              <w:right w:val="single" w:sz="4" w:space="0" w:color="000000"/>
            </w:tcBorders>
            <w:vAlign w:val="center"/>
          </w:tcPr>
          <w:p w14:paraId="4F80110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300</w:t>
            </w:r>
          </w:p>
        </w:tc>
        <w:tc>
          <w:tcPr>
            <w:tcW w:w="1253" w:type="pct"/>
            <w:tcBorders>
              <w:top w:val="single" w:sz="4" w:space="0" w:color="000000"/>
              <w:left w:val="nil"/>
              <w:bottom w:val="single" w:sz="4" w:space="0" w:color="000000"/>
              <w:right w:val="single" w:sz="4" w:space="0" w:color="000000"/>
            </w:tcBorders>
            <w:vAlign w:val="center"/>
          </w:tcPr>
          <w:p w14:paraId="7F1A1A1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芦苇灯，</w:t>
            </w:r>
            <w:r>
              <w:rPr>
                <w:rFonts w:ascii="Times New Roman" w:eastAsia="楷体" w:hAnsi="Times New Roman" w:cs="Times New Roman"/>
                <w:color w:val="000000"/>
                <w:sz w:val="18"/>
                <w:szCs w:val="18"/>
              </w:rPr>
              <w:t>LED</w:t>
            </w:r>
            <w:r>
              <w:rPr>
                <w:rFonts w:ascii="楷体" w:eastAsia="楷体" w:hAnsi="楷体" w:cs="Times New Roman"/>
                <w:color w:val="000000"/>
                <w:sz w:val="18"/>
                <w:szCs w:val="18"/>
              </w:rPr>
              <w:t>，</w:t>
            </w:r>
            <w:r>
              <w:rPr>
                <w:rFonts w:ascii="Times New Roman" w:eastAsia="楷体" w:hAnsi="Times New Roman" w:cs="Times New Roman"/>
                <w:color w:val="000000"/>
                <w:sz w:val="18"/>
                <w:szCs w:val="18"/>
              </w:rPr>
              <w:t>1W</w:t>
            </w:r>
          </w:p>
        </w:tc>
        <w:tc>
          <w:tcPr>
            <w:tcW w:w="398" w:type="pct"/>
            <w:tcBorders>
              <w:top w:val="single" w:sz="4" w:space="0" w:color="000000"/>
              <w:left w:val="nil"/>
              <w:bottom w:val="single" w:sz="4" w:space="0" w:color="000000"/>
              <w:right w:val="single" w:sz="4" w:space="0" w:color="000000"/>
            </w:tcBorders>
            <w:vAlign w:val="center"/>
          </w:tcPr>
          <w:p w14:paraId="27691CA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0.07</w:t>
            </w:r>
          </w:p>
        </w:tc>
      </w:tr>
      <w:tr w:rsidR="00B6062F" w14:paraId="53F58FEC"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6B6E5EC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箱变</w:t>
            </w:r>
          </w:p>
        </w:tc>
        <w:tc>
          <w:tcPr>
            <w:tcW w:w="342" w:type="pct"/>
            <w:tcBorders>
              <w:top w:val="single" w:sz="4" w:space="0" w:color="000000"/>
              <w:left w:val="nil"/>
              <w:bottom w:val="single" w:sz="4" w:space="0" w:color="000000"/>
              <w:right w:val="single" w:sz="4" w:space="0" w:color="000000"/>
            </w:tcBorders>
            <w:vAlign w:val="center"/>
          </w:tcPr>
          <w:p w14:paraId="043646E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35.00</w:t>
            </w:r>
          </w:p>
        </w:tc>
        <w:tc>
          <w:tcPr>
            <w:tcW w:w="361" w:type="pct"/>
            <w:tcBorders>
              <w:top w:val="single" w:sz="4" w:space="0" w:color="000000"/>
              <w:left w:val="nil"/>
              <w:bottom w:val="single" w:sz="4" w:space="0" w:color="000000"/>
              <w:right w:val="single" w:sz="4" w:space="0" w:color="000000"/>
            </w:tcBorders>
            <w:noWrap/>
            <w:vAlign w:val="center"/>
          </w:tcPr>
          <w:p w14:paraId="314B6463"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3456FA97"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07D8376B"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0CD2BF1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35.00</w:t>
            </w:r>
          </w:p>
        </w:tc>
        <w:tc>
          <w:tcPr>
            <w:tcW w:w="209" w:type="pct"/>
            <w:tcBorders>
              <w:top w:val="single" w:sz="4" w:space="0" w:color="000000"/>
              <w:left w:val="nil"/>
              <w:bottom w:val="single" w:sz="4" w:space="0" w:color="000000"/>
              <w:right w:val="single" w:sz="4" w:space="0" w:color="000000"/>
            </w:tcBorders>
            <w:vAlign w:val="center"/>
          </w:tcPr>
          <w:p w14:paraId="0BF8B5B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套</w:t>
            </w:r>
          </w:p>
        </w:tc>
        <w:tc>
          <w:tcPr>
            <w:tcW w:w="379" w:type="pct"/>
            <w:tcBorders>
              <w:top w:val="single" w:sz="4" w:space="0" w:color="000000"/>
              <w:left w:val="nil"/>
              <w:bottom w:val="single" w:sz="4" w:space="0" w:color="000000"/>
              <w:right w:val="single" w:sz="4" w:space="0" w:color="000000"/>
            </w:tcBorders>
            <w:vAlign w:val="center"/>
          </w:tcPr>
          <w:p w14:paraId="5F5ED17D"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15" w:type="pct"/>
            <w:tcBorders>
              <w:top w:val="single" w:sz="4" w:space="0" w:color="000000"/>
              <w:left w:val="nil"/>
              <w:bottom w:val="single" w:sz="4" w:space="0" w:color="000000"/>
              <w:right w:val="single" w:sz="4" w:space="0" w:color="000000"/>
            </w:tcBorders>
            <w:vAlign w:val="center"/>
          </w:tcPr>
          <w:p w14:paraId="53979D39"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1253" w:type="pct"/>
            <w:tcBorders>
              <w:top w:val="single" w:sz="4" w:space="0" w:color="000000"/>
              <w:left w:val="nil"/>
              <w:bottom w:val="single" w:sz="4" w:space="0" w:color="000000"/>
              <w:right w:val="single" w:sz="4" w:space="0" w:color="000000"/>
            </w:tcBorders>
            <w:vAlign w:val="center"/>
          </w:tcPr>
          <w:p w14:paraId="7A77745C"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98" w:type="pct"/>
            <w:tcBorders>
              <w:top w:val="single" w:sz="4" w:space="0" w:color="000000"/>
              <w:left w:val="nil"/>
              <w:bottom w:val="single" w:sz="4" w:space="0" w:color="000000"/>
              <w:right w:val="single" w:sz="4" w:space="0" w:color="000000"/>
            </w:tcBorders>
            <w:vAlign w:val="center"/>
          </w:tcPr>
          <w:p w14:paraId="53B7F9C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0.65</w:t>
            </w:r>
          </w:p>
        </w:tc>
      </w:tr>
      <w:tr w:rsidR="00B6062F" w14:paraId="7E7F770B"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0E9F21A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630kvA</w:t>
            </w:r>
            <w:r>
              <w:rPr>
                <w:rFonts w:ascii="楷体" w:eastAsia="楷体" w:hAnsi="楷体" w:cs="Times New Roman"/>
                <w:color w:val="000000"/>
                <w:sz w:val="18"/>
                <w:szCs w:val="18"/>
              </w:rPr>
              <w:t>箱式变电站</w:t>
            </w:r>
          </w:p>
        </w:tc>
        <w:tc>
          <w:tcPr>
            <w:tcW w:w="342" w:type="pct"/>
            <w:tcBorders>
              <w:top w:val="single" w:sz="4" w:space="0" w:color="000000"/>
              <w:left w:val="nil"/>
              <w:bottom w:val="single" w:sz="4" w:space="0" w:color="000000"/>
              <w:right w:val="single" w:sz="4" w:space="0" w:color="000000"/>
            </w:tcBorders>
            <w:vAlign w:val="center"/>
          </w:tcPr>
          <w:p w14:paraId="09DB0A7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35.00</w:t>
            </w:r>
          </w:p>
        </w:tc>
        <w:tc>
          <w:tcPr>
            <w:tcW w:w="361" w:type="pct"/>
            <w:tcBorders>
              <w:top w:val="single" w:sz="4" w:space="0" w:color="000000"/>
              <w:left w:val="nil"/>
              <w:bottom w:val="single" w:sz="4" w:space="0" w:color="000000"/>
              <w:right w:val="single" w:sz="4" w:space="0" w:color="000000"/>
            </w:tcBorders>
            <w:noWrap/>
            <w:vAlign w:val="center"/>
          </w:tcPr>
          <w:p w14:paraId="332D484E"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6B3BA057"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698318CC"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655B393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35.00</w:t>
            </w:r>
          </w:p>
        </w:tc>
        <w:tc>
          <w:tcPr>
            <w:tcW w:w="209" w:type="pct"/>
            <w:tcBorders>
              <w:top w:val="single" w:sz="4" w:space="0" w:color="000000"/>
              <w:left w:val="nil"/>
              <w:bottom w:val="single" w:sz="4" w:space="0" w:color="000000"/>
              <w:right w:val="single" w:sz="4" w:space="0" w:color="000000"/>
            </w:tcBorders>
            <w:vAlign w:val="center"/>
          </w:tcPr>
          <w:p w14:paraId="77AF4E3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套</w:t>
            </w:r>
          </w:p>
        </w:tc>
        <w:tc>
          <w:tcPr>
            <w:tcW w:w="379" w:type="pct"/>
            <w:tcBorders>
              <w:top w:val="single" w:sz="4" w:space="0" w:color="000000"/>
              <w:left w:val="nil"/>
              <w:bottom w:val="single" w:sz="4" w:space="0" w:color="000000"/>
              <w:right w:val="single" w:sz="4" w:space="0" w:color="000000"/>
            </w:tcBorders>
            <w:vAlign w:val="center"/>
          </w:tcPr>
          <w:p w14:paraId="1B58A69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w:t>
            </w:r>
          </w:p>
        </w:tc>
        <w:tc>
          <w:tcPr>
            <w:tcW w:w="315" w:type="pct"/>
            <w:tcBorders>
              <w:top w:val="single" w:sz="4" w:space="0" w:color="000000"/>
              <w:left w:val="nil"/>
              <w:bottom w:val="single" w:sz="4" w:space="0" w:color="000000"/>
              <w:right w:val="single" w:sz="4" w:space="0" w:color="000000"/>
            </w:tcBorders>
            <w:vAlign w:val="center"/>
          </w:tcPr>
          <w:p w14:paraId="32FCC10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350000</w:t>
            </w:r>
          </w:p>
        </w:tc>
        <w:tc>
          <w:tcPr>
            <w:tcW w:w="1253" w:type="pct"/>
            <w:tcBorders>
              <w:top w:val="single" w:sz="4" w:space="0" w:color="000000"/>
              <w:left w:val="nil"/>
              <w:bottom w:val="single" w:sz="4" w:space="0" w:color="000000"/>
              <w:right w:val="single" w:sz="4" w:space="0" w:color="000000"/>
            </w:tcBorders>
            <w:vAlign w:val="center"/>
          </w:tcPr>
          <w:p w14:paraId="258539C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包括设备、基础、线缆、配电箱等</w:t>
            </w:r>
          </w:p>
        </w:tc>
        <w:tc>
          <w:tcPr>
            <w:tcW w:w="398" w:type="pct"/>
            <w:tcBorders>
              <w:top w:val="single" w:sz="4" w:space="0" w:color="000000"/>
              <w:left w:val="nil"/>
              <w:bottom w:val="single" w:sz="4" w:space="0" w:color="000000"/>
              <w:right w:val="single" w:sz="4" w:space="0" w:color="000000"/>
            </w:tcBorders>
            <w:vAlign w:val="center"/>
          </w:tcPr>
          <w:p w14:paraId="0305544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0.65</w:t>
            </w:r>
          </w:p>
        </w:tc>
      </w:tr>
      <w:tr w:rsidR="00B6062F" w14:paraId="47E7D7FD" w14:textId="77777777">
        <w:trPr>
          <w:trHeight w:val="540"/>
        </w:trPr>
        <w:tc>
          <w:tcPr>
            <w:tcW w:w="463" w:type="pct"/>
            <w:tcBorders>
              <w:top w:val="single" w:sz="4" w:space="0" w:color="000000"/>
              <w:left w:val="single" w:sz="4" w:space="0" w:color="000000"/>
              <w:bottom w:val="single" w:sz="4" w:space="0" w:color="000000"/>
              <w:right w:val="single" w:sz="4" w:space="0" w:color="000000"/>
            </w:tcBorders>
            <w:vAlign w:val="center"/>
          </w:tcPr>
          <w:p w14:paraId="7B06CADE"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附属工程</w:t>
            </w:r>
          </w:p>
        </w:tc>
        <w:tc>
          <w:tcPr>
            <w:tcW w:w="342" w:type="pct"/>
            <w:tcBorders>
              <w:top w:val="single" w:sz="4" w:space="0" w:color="000000"/>
              <w:left w:val="nil"/>
              <w:bottom w:val="single" w:sz="4" w:space="0" w:color="000000"/>
              <w:right w:val="single" w:sz="4" w:space="0" w:color="000000"/>
            </w:tcBorders>
            <w:vAlign w:val="center"/>
          </w:tcPr>
          <w:p w14:paraId="4EA1B0BE"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428.35</w:t>
            </w:r>
          </w:p>
        </w:tc>
        <w:tc>
          <w:tcPr>
            <w:tcW w:w="361" w:type="pct"/>
            <w:tcBorders>
              <w:top w:val="single" w:sz="4" w:space="0" w:color="000000"/>
              <w:left w:val="nil"/>
              <w:bottom w:val="single" w:sz="4" w:space="0" w:color="000000"/>
              <w:right w:val="single" w:sz="4" w:space="0" w:color="000000"/>
            </w:tcBorders>
            <w:noWrap/>
            <w:vAlign w:val="center"/>
          </w:tcPr>
          <w:p w14:paraId="2C0639DF"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05E6F97B"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08FD9284"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02EA9997"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428.35</w:t>
            </w:r>
          </w:p>
        </w:tc>
        <w:tc>
          <w:tcPr>
            <w:tcW w:w="209" w:type="pct"/>
            <w:tcBorders>
              <w:top w:val="single" w:sz="4" w:space="0" w:color="000000"/>
              <w:left w:val="nil"/>
              <w:bottom w:val="single" w:sz="4" w:space="0" w:color="000000"/>
              <w:right w:val="single" w:sz="4" w:space="0" w:color="000000"/>
            </w:tcBorders>
            <w:vAlign w:val="center"/>
          </w:tcPr>
          <w:p w14:paraId="7D12DBD7"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79" w:type="pct"/>
            <w:tcBorders>
              <w:top w:val="single" w:sz="4" w:space="0" w:color="000000"/>
              <w:left w:val="nil"/>
              <w:bottom w:val="single" w:sz="4" w:space="0" w:color="000000"/>
              <w:right w:val="single" w:sz="4" w:space="0" w:color="000000"/>
            </w:tcBorders>
            <w:vAlign w:val="center"/>
          </w:tcPr>
          <w:p w14:paraId="5788CAD5"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15" w:type="pct"/>
            <w:tcBorders>
              <w:top w:val="single" w:sz="4" w:space="0" w:color="000000"/>
              <w:left w:val="nil"/>
              <w:bottom w:val="single" w:sz="4" w:space="0" w:color="000000"/>
              <w:right w:val="single" w:sz="4" w:space="0" w:color="000000"/>
            </w:tcBorders>
            <w:vAlign w:val="center"/>
          </w:tcPr>
          <w:p w14:paraId="35DA245F"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1253" w:type="pct"/>
            <w:tcBorders>
              <w:top w:val="single" w:sz="4" w:space="0" w:color="000000"/>
              <w:left w:val="nil"/>
              <w:bottom w:val="single" w:sz="4" w:space="0" w:color="000000"/>
              <w:right w:val="single" w:sz="4" w:space="0" w:color="000000"/>
            </w:tcBorders>
            <w:vAlign w:val="center"/>
          </w:tcPr>
          <w:p w14:paraId="0CB225EF"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98" w:type="pct"/>
            <w:tcBorders>
              <w:top w:val="single" w:sz="4" w:space="0" w:color="000000"/>
              <w:left w:val="nil"/>
              <w:bottom w:val="single" w:sz="4" w:space="0" w:color="000000"/>
              <w:right w:val="single" w:sz="4" w:space="0" w:color="000000"/>
            </w:tcBorders>
            <w:vAlign w:val="center"/>
          </w:tcPr>
          <w:p w14:paraId="2965F800"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8.00</w:t>
            </w:r>
          </w:p>
        </w:tc>
      </w:tr>
      <w:tr w:rsidR="00B6062F" w14:paraId="20A976D9"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2455E36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导视系统</w:t>
            </w:r>
          </w:p>
        </w:tc>
        <w:tc>
          <w:tcPr>
            <w:tcW w:w="342" w:type="pct"/>
            <w:tcBorders>
              <w:top w:val="single" w:sz="4" w:space="0" w:color="000000"/>
              <w:left w:val="nil"/>
              <w:bottom w:val="single" w:sz="4" w:space="0" w:color="000000"/>
              <w:right w:val="single" w:sz="4" w:space="0" w:color="000000"/>
            </w:tcBorders>
            <w:vAlign w:val="center"/>
          </w:tcPr>
          <w:p w14:paraId="0E01756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9.64</w:t>
            </w:r>
          </w:p>
        </w:tc>
        <w:tc>
          <w:tcPr>
            <w:tcW w:w="361" w:type="pct"/>
            <w:tcBorders>
              <w:top w:val="single" w:sz="4" w:space="0" w:color="000000"/>
              <w:left w:val="nil"/>
              <w:bottom w:val="single" w:sz="4" w:space="0" w:color="000000"/>
              <w:right w:val="single" w:sz="4" w:space="0" w:color="000000"/>
            </w:tcBorders>
            <w:noWrap/>
            <w:vAlign w:val="center"/>
          </w:tcPr>
          <w:p w14:paraId="6901D6D8"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069C01ED"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2A029254"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3FB460F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9.64</w:t>
            </w:r>
          </w:p>
        </w:tc>
        <w:tc>
          <w:tcPr>
            <w:tcW w:w="209" w:type="pct"/>
            <w:tcBorders>
              <w:top w:val="single" w:sz="4" w:space="0" w:color="000000"/>
              <w:left w:val="nil"/>
              <w:bottom w:val="single" w:sz="4" w:space="0" w:color="000000"/>
              <w:right w:val="single" w:sz="4" w:space="0" w:color="000000"/>
            </w:tcBorders>
            <w:vAlign w:val="center"/>
          </w:tcPr>
          <w:p w14:paraId="05F85293"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79" w:type="pct"/>
            <w:tcBorders>
              <w:top w:val="single" w:sz="4" w:space="0" w:color="000000"/>
              <w:left w:val="nil"/>
              <w:bottom w:val="single" w:sz="4" w:space="0" w:color="000000"/>
              <w:right w:val="single" w:sz="4" w:space="0" w:color="000000"/>
            </w:tcBorders>
            <w:vAlign w:val="center"/>
          </w:tcPr>
          <w:p w14:paraId="22849464"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15" w:type="pct"/>
            <w:tcBorders>
              <w:top w:val="single" w:sz="4" w:space="0" w:color="000000"/>
              <w:left w:val="nil"/>
              <w:bottom w:val="single" w:sz="4" w:space="0" w:color="000000"/>
              <w:right w:val="single" w:sz="4" w:space="0" w:color="000000"/>
            </w:tcBorders>
            <w:vAlign w:val="center"/>
          </w:tcPr>
          <w:p w14:paraId="533D82A4"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1253" w:type="pct"/>
            <w:tcBorders>
              <w:top w:val="single" w:sz="4" w:space="0" w:color="000000"/>
              <w:left w:val="nil"/>
              <w:bottom w:val="single" w:sz="4" w:space="0" w:color="000000"/>
              <w:right w:val="single" w:sz="4" w:space="0" w:color="000000"/>
            </w:tcBorders>
            <w:vAlign w:val="center"/>
          </w:tcPr>
          <w:p w14:paraId="79C99DE6"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98" w:type="pct"/>
            <w:tcBorders>
              <w:top w:val="single" w:sz="4" w:space="0" w:color="000000"/>
              <w:left w:val="nil"/>
              <w:bottom w:val="single" w:sz="4" w:space="0" w:color="000000"/>
              <w:right w:val="single" w:sz="4" w:space="0" w:color="000000"/>
            </w:tcBorders>
            <w:vAlign w:val="center"/>
          </w:tcPr>
          <w:p w14:paraId="46BB75F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0.18</w:t>
            </w:r>
          </w:p>
        </w:tc>
      </w:tr>
      <w:tr w:rsidR="00B6062F" w14:paraId="507EE6EC"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20412ED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一级导视系统</w:t>
            </w:r>
          </w:p>
        </w:tc>
        <w:tc>
          <w:tcPr>
            <w:tcW w:w="342" w:type="pct"/>
            <w:tcBorders>
              <w:top w:val="single" w:sz="4" w:space="0" w:color="000000"/>
              <w:left w:val="nil"/>
              <w:bottom w:val="single" w:sz="4" w:space="0" w:color="000000"/>
              <w:right w:val="single" w:sz="4" w:space="0" w:color="000000"/>
            </w:tcBorders>
            <w:vAlign w:val="center"/>
          </w:tcPr>
          <w:p w14:paraId="7FAD9C1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5.00</w:t>
            </w:r>
          </w:p>
        </w:tc>
        <w:tc>
          <w:tcPr>
            <w:tcW w:w="361" w:type="pct"/>
            <w:tcBorders>
              <w:top w:val="single" w:sz="4" w:space="0" w:color="000000"/>
              <w:left w:val="nil"/>
              <w:bottom w:val="single" w:sz="4" w:space="0" w:color="000000"/>
              <w:right w:val="single" w:sz="4" w:space="0" w:color="000000"/>
            </w:tcBorders>
            <w:noWrap/>
            <w:vAlign w:val="center"/>
          </w:tcPr>
          <w:p w14:paraId="4249A626"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1E77D573"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764467DA"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3951168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5.00</w:t>
            </w:r>
          </w:p>
        </w:tc>
        <w:tc>
          <w:tcPr>
            <w:tcW w:w="209" w:type="pct"/>
            <w:tcBorders>
              <w:top w:val="single" w:sz="4" w:space="0" w:color="000000"/>
              <w:left w:val="nil"/>
              <w:bottom w:val="single" w:sz="4" w:space="0" w:color="000000"/>
              <w:right w:val="single" w:sz="4" w:space="0" w:color="000000"/>
            </w:tcBorders>
            <w:vAlign w:val="center"/>
          </w:tcPr>
          <w:p w14:paraId="76DAD88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项</w:t>
            </w:r>
          </w:p>
        </w:tc>
        <w:tc>
          <w:tcPr>
            <w:tcW w:w="379" w:type="pct"/>
            <w:tcBorders>
              <w:top w:val="single" w:sz="4" w:space="0" w:color="000000"/>
              <w:left w:val="nil"/>
              <w:bottom w:val="single" w:sz="4" w:space="0" w:color="000000"/>
              <w:right w:val="single" w:sz="4" w:space="0" w:color="000000"/>
            </w:tcBorders>
            <w:vAlign w:val="center"/>
          </w:tcPr>
          <w:p w14:paraId="44B2249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10</w:t>
            </w:r>
          </w:p>
        </w:tc>
        <w:tc>
          <w:tcPr>
            <w:tcW w:w="315" w:type="pct"/>
            <w:tcBorders>
              <w:top w:val="single" w:sz="4" w:space="0" w:color="000000"/>
              <w:left w:val="nil"/>
              <w:bottom w:val="single" w:sz="4" w:space="0" w:color="000000"/>
              <w:right w:val="single" w:sz="4" w:space="0" w:color="000000"/>
            </w:tcBorders>
            <w:vAlign w:val="center"/>
          </w:tcPr>
          <w:p w14:paraId="013365E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5000</w:t>
            </w:r>
          </w:p>
        </w:tc>
        <w:tc>
          <w:tcPr>
            <w:tcW w:w="1253" w:type="pct"/>
            <w:tcBorders>
              <w:top w:val="single" w:sz="4" w:space="0" w:color="000000"/>
              <w:left w:val="nil"/>
              <w:bottom w:val="single" w:sz="4" w:space="0" w:color="000000"/>
              <w:right w:val="single" w:sz="4" w:space="0" w:color="000000"/>
            </w:tcBorders>
            <w:vAlign w:val="center"/>
          </w:tcPr>
          <w:p w14:paraId="2BD8A0E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包括导游全景牌等</w:t>
            </w:r>
          </w:p>
        </w:tc>
        <w:tc>
          <w:tcPr>
            <w:tcW w:w="398" w:type="pct"/>
            <w:tcBorders>
              <w:top w:val="single" w:sz="4" w:space="0" w:color="000000"/>
              <w:left w:val="nil"/>
              <w:bottom w:val="single" w:sz="4" w:space="0" w:color="000000"/>
              <w:right w:val="single" w:sz="4" w:space="0" w:color="000000"/>
            </w:tcBorders>
            <w:vAlign w:val="center"/>
          </w:tcPr>
          <w:p w14:paraId="30A1F69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0.09</w:t>
            </w:r>
          </w:p>
        </w:tc>
      </w:tr>
      <w:tr w:rsidR="00B6062F" w14:paraId="67D55B80"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2F6DD3E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二级导视系统</w:t>
            </w:r>
          </w:p>
        </w:tc>
        <w:tc>
          <w:tcPr>
            <w:tcW w:w="342" w:type="pct"/>
            <w:tcBorders>
              <w:top w:val="single" w:sz="4" w:space="0" w:color="000000"/>
              <w:left w:val="nil"/>
              <w:bottom w:val="single" w:sz="4" w:space="0" w:color="000000"/>
              <w:right w:val="single" w:sz="4" w:space="0" w:color="000000"/>
            </w:tcBorders>
            <w:vAlign w:val="center"/>
          </w:tcPr>
          <w:p w14:paraId="2367E15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2.00</w:t>
            </w:r>
          </w:p>
        </w:tc>
        <w:tc>
          <w:tcPr>
            <w:tcW w:w="361" w:type="pct"/>
            <w:tcBorders>
              <w:top w:val="single" w:sz="4" w:space="0" w:color="000000"/>
              <w:left w:val="nil"/>
              <w:bottom w:val="single" w:sz="4" w:space="0" w:color="000000"/>
              <w:right w:val="single" w:sz="4" w:space="0" w:color="000000"/>
            </w:tcBorders>
            <w:noWrap/>
            <w:vAlign w:val="center"/>
          </w:tcPr>
          <w:p w14:paraId="633CDA4A"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308F233F"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7E4803F8"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2BCD4A5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2.00</w:t>
            </w:r>
          </w:p>
        </w:tc>
        <w:tc>
          <w:tcPr>
            <w:tcW w:w="209" w:type="pct"/>
            <w:tcBorders>
              <w:top w:val="single" w:sz="4" w:space="0" w:color="000000"/>
              <w:left w:val="nil"/>
              <w:bottom w:val="single" w:sz="4" w:space="0" w:color="000000"/>
              <w:right w:val="single" w:sz="4" w:space="0" w:color="000000"/>
            </w:tcBorders>
            <w:vAlign w:val="center"/>
          </w:tcPr>
          <w:p w14:paraId="7DAAA2A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项</w:t>
            </w:r>
          </w:p>
        </w:tc>
        <w:tc>
          <w:tcPr>
            <w:tcW w:w="379" w:type="pct"/>
            <w:tcBorders>
              <w:top w:val="single" w:sz="4" w:space="0" w:color="000000"/>
              <w:left w:val="nil"/>
              <w:bottom w:val="single" w:sz="4" w:space="0" w:color="000000"/>
              <w:right w:val="single" w:sz="4" w:space="0" w:color="000000"/>
            </w:tcBorders>
            <w:vAlign w:val="center"/>
          </w:tcPr>
          <w:p w14:paraId="162DFA5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10</w:t>
            </w:r>
          </w:p>
        </w:tc>
        <w:tc>
          <w:tcPr>
            <w:tcW w:w="315" w:type="pct"/>
            <w:tcBorders>
              <w:top w:val="single" w:sz="4" w:space="0" w:color="000000"/>
              <w:left w:val="nil"/>
              <w:bottom w:val="single" w:sz="4" w:space="0" w:color="000000"/>
              <w:right w:val="single" w:sz="4" w:space="0" w:color="000000"/>
            </w:tcBorders>
            <w:vAlign w:val="center"/>
          </w:tcPr>
          <w:p w14:paraId="7CE8CAC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2000</w:t>
            </w:r>
          </w:p>
        </w:tc>
        <w:tc>
          <w:tcPr>
            <w:tcW w:w="1253" w:type="pct"/>
            <w:tcBorders>
              <w:top w:val="single" w:sz="4" w:space="0" w:color="000000"/>
              <w:left w:val="nil"/>
              <w:bottom w:val="single" w:sz="4" w:space="0" w:color="000000"/>
              <w:right w:val="single" w:sz="4" w:space="0" w:color="000000"/>
            </w:tcBorders>
            <w:vAlign w:val="center"/>
          </w:tcPr>
          <w:p w14:paraId="09B7BD2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包括停车场标识牌、方向标识牌、绿道标识牌等</w:t>
            </w:r>
          </w:p>
        </w:tc>
        <w:tc>
          <w:tcPr>
            <w:tcW w:w="398" w:type="pct"/>
            <w:tcBorders>
              <w:top w:val="single" w:sz="4" w:space="0" w:color="000000"/>
              <w:left w:val="nil"/>
              <w:bottom w:val="single" w:sz="4" w:space="0" w:color="000000"/>
              <w:right w:val="single" w:sz="4" w:space="0" w:color="000000"/>
            </w:tcBorders>
            <w:vAlign w:val="center"/>
          </w:tcPr>
          <w:p w14:paraId="68DFABF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0.04</w:t>
            </w:r>
          </w:p>
        </w:tc>
      </w:tr>
      <w:tr w:rsidR="00B6062F" w14:paraId="5476B543"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7F243AD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三级导视系统</w:t>
            </w:r>
          </w:p>
        </w:tc>
        <w:tc>
          <w:tcPr>
            <w:tcW w:w="342" w:type="pct"/>
            <w:tcBorders>
              <w:top w:val="single" w:sz="4" w:space="0" w:color="000000"/>
              <w:left w:val="nil"/>
              <w:bottom w:val="single" w:sz="4" w:space="0" w:color="000000"/>
              <w:right w:val="single" w:sz="4" w:space="0" w:color="000000"/>
            </w:tcBorders>
            <w:vAlign w:val="center"/>
          </w:tcPr>
          <w:p w14:paraId="2BF2B8F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2.64</w:t>
            </w:r>
          </w:p>
        </w:tc>
        <w:tc>
          <w:tcPr>
            <w:tcW w:w="361" w:type="pct"/>
            <w:tcBorders>
              <w:top w:val="single" w:sz="4" w:space="0" w:color="000000"/>
              <w:left w:val="nil"/>
              <w:bottom w:val="single" w:sz="4" w:space="0" w:color="000000"/>
              <w:right w:val="single" w:sz="4" w:space="0" w:color="000000"/>
            </w:tcBorders>
            <w:noWrap/>
            <w:vAlign w:val="center"/>
          </w:tcPr>
          <w:p w14:paraId="19AF2B5C"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701F2868"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765E22A0"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1463564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2.64</w:t>
            </w:r>
          </w:p>
        </w:tc>
        <w:tc>
          <w:tcPr>
            <w:tcW w:w="209" w:type="pct"/>
            <w:tcBorders>
              <w:top w:val="single" w:sz="4" w:space="0" w:color="000000"/>
              <w:left w:val="nil"/>
              <w:bottom w:val="single" w:sz="4" w:space="0" w:color="000000"/>
              <w:right w:val="single" w:sz="4" w:space="0" w:color="000000"/>
            </w:tcBorders>
            <w:vAlign w:val="center"/>
          </w:tcPr>
          <w:p w14:paraId="41F1A8E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项</w:t>
            </w:r>
          </w:p>
        </w:tc>
        <w:tc>
          <w:tcPr>
            <w:tcW w:w="379" w:type="pct"/>
            <w:tcBorders>
              <w:top w:val="single" w:sz="4" w:space="0" w:color="000000"/>
              <w:left w:val="nil"/>
              <w:bottom w:val="single" w:sz="4" w:space="0" w:color="000000"/>
              <w:right w:val="single" w:sz="4" w:space="0" w:color="000000"/>
            </w:tcBorders>
            <w:vAlign w:val="center"/>
          </w:tcPr>
          <w:p w14:paraId="6EE967D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22</w:t>
            </w:r>
          </w:p>
        </w:tc>
        <w:tc>
          <w:tcPr>
            <w:tcW w:w="315" w:type="pct"/>
            <w:tcBorders>
              <w:top w:val="single" w:sz="4" w:space="0" w:color="000000"/>
              <w:left w:val="nil"/>
              <w:bottom w:val="single" w:sz="4" w:space="0" w:color="000000"/>
              <w:right w:val="single" w:sz="4" w:space="0" w:color="000000"/>
            </w:tcBorders>
            <w:vAlign w:val="center"/>
          </w:tcPr>
          <w:p w14:paraId="0B42106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1200</w:t>
            </w:r>
          </w:p>
        </w:tc>
        <w:tc>
          <w:tcPr>
            <w:tcW w:w="1253" w:type="pct"/>
            <w:tcBorders>
              <w:top w:val="single" w:sz="4" w:space="0" w:color="000000"/>
              <w:left w:val="nil"/>
              <w:bottom w:val="single" w:sz="4" w:space="0" w:color="000000"/>
              <w:right w:val="single" w:sz="4" w:space="0" w:color="000000"/>
            </w:tcBorders>
            <w:vAlign w:val="center"/>
          </w:tcPr>
          <w:p w14:paraId="007C232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包括警示牌等</w:t>
            </w:r>
          </w:p>
        </w:tc>
        <w:tc>
          <w:tcPr>
            <w:tcW w:w="398" w:type="pct"/>
            <w:tcBorders>
              <w:top w:val="single" w:sz="4" w:space="0" w:color="000000"/>
              <w:left w:val="nil"/>
              <w:bottom w:val="single" w:sz="4" w:space="0" w:color="000000"/>
              <w:right w:val="single" w:sz="4" w:space="0" w:color="000000"/>
            </w:tcBorders>
            <w:vAlign w:val="center"/>
          </w:tcPr>
          <w:p w14:paraId="355D399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0.05</w:t>
            </w:r>
          </w:p>
        </w:tc>
      </w:tr>
      <w:tr w:rsidR="00B6062F" w14:paraId="6C99F937"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6914B02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城市家具</w:t>
            </w:r>
          </w:p>
        </w:tc>
        <w:tc>
          <w:tcPr>
            <w:tcW w:w="342" w:type="pct"/>
            <w:tcBorders>
              <w:top w:val="single" w:sz="4" w:space="0" w:color="000000"/>
              <w:left w:val="nil"/>
              <w:bottom w:val="single" w:sz="4" w:space="0" w:color="000000"/>
              <w:right w:val="single" w:sz="4" w:space="0" w:color="000000"/>
            </w:tcBorders>
            <w:vAlign w:val="center"/>
          </w:tcPr>
          <w:p w14:paraId="59B6C46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72.55</w:t>
            </w:r>
          </w:p>
        </w:tc>
        <w:tc>
          <w:tcPr>
            <w:tcW w:w="361" w:type="pct"/>
            <w:tcBorders>
              <w:top w:val="single" w:sz="4" w:space="0" w:color="000000"/>
              <w:left w:val="nil"/>
              <w:bottom w:val="single" w:sz="4" w:space="0" w:color="000000"/>
              <w:right w:val="single" w:sz="4" w:space="0" w:color="000000"/>
            </w:tcBorders>
            <w:noWrap/>
            <w:vAlign w:val="center"/>
          </w:tcPr>
          <w:p w14:paraId="53995D09"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3D931642"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4EC9C2B5"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2D3F86B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72.55</w:t>
            </w:r>
          </w:p>
        </w:tc>
        <w:tc>
          <w:tcPr>
            <w:tcW w:w="209" w:type="pct"/>
            <w:tcBorders>
              <w:top w:val="single" w:sz="4" w:space="0" w:color="000000"/>
              <w:left w:val="nil"/>
              <w:bottom w:val="single" w:sz="4" w:space="0" w:color="000000"/>
              <w:right w:val="single" w:sz="4" w:space="0" w:color="000000"/>
            </w:tcBorders>
            <w:vAlign w:val="center"/>
          </w:tcPr>
          <w:p w14:paraId="791F5EE9"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79" w:type="pct"/>
            <w:tcBorders>
              <w:top w:val="single" w:sz="4" w:space="0" w:color="000000"/>
              <w:left w:val="nil"/>
              <w:bottom w:val="single" w:sz="4" w:space="0" w:color="000000"/>
              <w:right w:val="single" w:sz="4" w:space="0" w:color="000000"/>
            </w:tcBorders>
            <w:vAlign w:val="center"/>
          </w:tcPr>
          <w:p w14:paraId="43890156"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15" w:type="pct"/>
            <w:tcBorders>
              <w:top w:val="single" w:sz="4" w:space="0" w:color="000000"/>
              <w:left w:val="nil"/>
              <w:bottom w:val="single" w:sz="4" w:space="0" w:color="000000"/>
              <w:right w:val="single" w:sz="4" w:space="0" w:color="000000"/>
            </w:tcBorders>
            <w:vAlign w:val="center"/>
          </w:tcPr>
          <w:p w14:paraId="7A052145"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1253" w:type="pct"/>
            <w:tcBorders>
              <w:top w:val="single" w:sz="4" w:space="0" w:color="000000"/>
              <w:left w:val="nil"/>
              <w:bottom w:val="single" w:sz="4" w:space="0" w:color="000000"/>
              <w:right w:val="single" w:sz="4" w:space="0" w:color="000000"/>
            </w:tcBorders>
            <w:vAlign w:val="center"/>
          </w:tcPr>
          <w:p w14:paraId="31DA5CE3"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98" w:type="pct"/>
            <w:tcBorders>
              <w:top w:val="single" w:sz="4" w:space="0" w:color="000000"/>
              <w:left w:val="nil"/>
              <w:bottom w:val="single" w:sz="4" w:space="0" w:color="000000"/>
              <w:right w:val="single" w:sz="4" w:space="0" w:color="000000"/>
            </w:tcBorders>
            <w:vAlign w:val="center"/>
          </w:tcPr>
          <w:p w14:paraId="212A3E0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1.36</w:t>
            </w:r>
          </w:p>
        </w:tc>
      </w:tr>
      <w:tr w:rsidR="00B6062F" w14:paraId="6B52C592"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69FAA40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成品座椅</w:t>
            </w:r>
          </w:p>
        </w:tc>
        <w:tc>
          <w:tcPr>
            <w:tcW w:w="342" w:type="pct"/>
            <w:tcBorders>
              <w:top w:val="single" w:sz="4" w:space="0" w:color="000000"/>
              <w:left w:val="nil"/>
              <w:bottom w:val="single" w:sz="4" w:space="0" w:color="000000"/>
              <w:right w:val="single" w:sz="4" w:space="0" w:color="000000"/>
            </w:tcBorders>
            <w:vAlign w:val="center"/>
          </w:tcPr>
          <w:p w14:paraId="4F743DF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24.18</w:t>
            </w:r>
          </w:p>
        </w:tc>
        <w:tc>
          <w:tcPr>
            <w:tcW w:w="361" w:type="pct"/>
            <w:tcBorders>
              <w:top w:val="single" w:sz="4" w:space="0" w:color="000000"/>
              <w:left w:val="nil"/>
              <w:bottom w:val="single" w:sz="4" w:space="0" w:color="000000"/>
              <w:right w:val="single" w:sz="4" w:space="0" w:color="000000"/>
            </w:tcBorders>
            <w:noWrap/>
            <w:vAlign w:val="center"/>
          </w:tcPr>
          <w:p w14:paraId="397941BC"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7BDB9472"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31DAE0BC"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34EC67E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24.18</w:t>
            </w:r>
          </w:p>
        </w:tc>
        <w:tc>
          <w:tcPr>
            <w:tcW w:w="209" w:type="pct"/>
            <w:tcBorders>
              <w:top w:val="single" w:sz="4" w:space="0" w:color="000000"/>
              <w:left w:val="nil"/>
              <w:bottom w:val="single" w:sz="4" w:space="0" w:color="000000"/>
              <w:right w:val="single" w:sz="4" w:space="0" w:color="000000"/>
            </w:tcBorders>
            <w:vAlign w:val="center"/>
          </w:tcPr>
          <w:p w14:paraId="6C5C1B48" w14:textId="77777777" w:rsidR="00B6062F" w:rsidRDefault="00000000">
            <w:pPr>
              <w:autoSpaceDE w:val="0"/>
              <w:spacing w:line="560" w:lineRule="exact"/>
              <w:jc w:val="center"/>
              <w:rPr>
                <w:rFonts w:ascii="Times New Roman" w:eastAsia="楷体" w:hAnsi="Times New Roman" w:cs="Times New Roman"/>
                <w:color w:val="000000"/>
                <w:sz w:val="18"/>
                <w:szCs w:val="18"/>
              </w:rPr>
            </w:pPr>
            <w:proofErr w:type="gramStart"/>
            <w:r>
              <w:rPr>
                <w:rFonts w:ascii="楷体" w:eastAsia="楷体" w:hAnsi="楷体" w:cs="Times New Roman"/>
                <w:color w:val="000000"/>
                <w:sz w:val="18"/>
                <w:szCs w:val="18"/>
              </w:rPr>
              <w:t>个</w:t>
            </w:r>
            <w:proofErr w:type="gramEnd"/>
          </w:p>
        </w:tc>
        <w:tc>
          <w:tcPr>
            <w:tcW w:w="379" w:type="pct"/>
            <w:tcBorders>
              <w:top w:val="single" w:sz="4" w:space="0" w:color="000000"/>
              <w:left w:val="nil"/>
              <w:bottom w:val="single" w:sz="4" w:space="0" w:color="000000"/>
              <w:right w:val="single" w:sz="4" w:space="0" w:color="000000"/>
            </w:tcBorders>
            <w:vAlign w:val="center"/>
          </w:tcPr>
          <w:p w14:paraId="248F82B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121</w:t>
            </w:r>
          </w:p>
        </w:tc>
        <w:tc>
          <w:tcPr>
            <w:tcW w:w="315" w:type="pct"/>
            <w:tcBorders>
              <w:top w:val="single" w:sz="4" w:space="0" w:color="000000"/>
              <w:left w:val="nil"/>
              <w:bottom w:val="single" w:sz="4" w:space="0" w:color="000000"/>
              <w:right w:val="single" w:sz="4" w:space="0" w:color="000000"/>
            </w:tcBorders>
            <w:vAlign w:val="center"/>
          </w:tcPr>
          <w:p w14:paraId="3097173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2000</w:t>
            </w:r>
          </w:p>
        </w:tc>
        <w:tc>
          <w:tcPr>
            <w:tcW w:w="1253" w:type="pct"/>
            <w:tcBorders>
              <w:top w:val="single" w:sz="4" w:space="0" w:color="000000"/>
              <w:left w:val="nil"/>
              <w:bottom w:val="single" w:sz="4" w:space="0" w:color="000000"/>
              <w:right w:val="single" w:sz="4" w:space="0" w:color="000000"/>
            </w:tcBorders>
            <w:vAlign w:val="center"/>
          </w:tcPr>
          <w:p w14:paraId="2F62D70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选用钢木靠背座椅，长度约</w:t>
            </w:r>
            <w:r>
              <w:rPr>
                <w:rFonts w:ascii="Times New Roman" w:eastAsia="楷体" w:hAnsi="Times New Roman" w:cs="Times New Roman"/>
                <w:color w:val="000000"/>
                <w:sz w:val="18"/>
                <w:szCs w:val="18"/>
              </w:rPr>
              <w:t>2</w:t>
            </w:r>
            <w:r>
              <w:rPr>
                <w:rFonts w:ascii="楷体" w:eastAsia="楷体" w:hAnsi="楷体" w:cs="Times New Roman"/>
                <w:color w:val="000000"/>
                <w:sz w:val="18"/>
                <w:szCs w:val="18"/>
              </w:rPr>
              <w:t>米，风格结合公园主题，沿游步道及各节点处选设</w:t>
            </w:r>
          </w:p>
        </w:tc>
        <w:tc>
          <w:tcPr>
            <w:tcW w:w="398" w:type="pct"/>
            <w:tcBorders>
              <w:top w:val="single" w:sz="4" w:space="0" w:color="000000"/>
              <w:left w:val="nil"/>
              <w:bottom w:val="single" w:sz="4" w:space="0" w:color="000000"/>
              <w:right w:val="single" w:sz="4" w:space="0" w:color="000000"/>
            </w:tcBorders>
            <w:vAlign w:val="center"/>
          </w:tcPr>
          <w:p w14:paraId="7DDEE70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0.45</w:t>
            </w:r>
          </w:p>
        </w:tc>
      </w:tr>
      <w:tr w:rsidR="00B6062F" w14:paraId="6C12D192"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617268F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艺术定制座椅</w:t>
            </w:r>
          </w:p>
        </w:tc>
        <w:tc>
          <w:tcPr>
            <w:tcW w:w="342" w:type="pct"/>
            <w:tcBorders>
              <w:top w:val="single" w:sz="4" w:space="0" w:color="000000"/>
              <w:left w:val="nil"/>
              <w:bottom w:val="single" w:sz="4" w:space="0" w:color="000000"/>
              <w:right w:val="single" w:sz="4" w:space="0" w:color="000000"/>
            </w:tcBorders>
            <w:vAlign w:val="center"/>
          </w:tcPr>
          <w:p w14:paraId="7D31164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36.28</w:t>
            </w:r>
          </w:p>
        </w:tc>
        <w:tc>
          <w:tcPr>
            <w:tcW w:w="361" w:type="pct"/>
            <w:tcBorders>
              <w:top w:val="single" w:sz="4" w:space="0" w:color="000000"/>
              <w:left w:val="nil"/>
              <w:bottom w:val="single" w:sz="4" w:space="0" w:color="000000"/>
              <w:right w:val="single" w:sz="4" w:space="0" w:color="000000"/>
            </w:tcBorders>
            <w:noWrap/>
            <w:vAlign w:val="center"/>
          </w:tcPr>
          <w:p w14:paraId="5F319AFB"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0D1377B6"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3EE44381"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55FE832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36.28</w:t>
            </w:r>
          </w:p>
        </w:tc>
        <w:tc>
          <w:tcPr>
            <w:tcW w:w="209" w:type="pct"/>
            <w:tcBorders>
              <w:top w:val="single" w:sz="4" w:space="0" w:color="000000"/>
              <w:left w:val="nil"/>
              <w:bottom w:val="single" w:sz="4" w:space="0" w:color="000000"/>
              <w:right w:val="single" w:sz="4" w:space="0" w:color="000000"/>
            </w:tcBorders>
            <w:vAlign w:val="center"/>
          </w:tcPr>
          <w:p w14:paraId="1FFA6076" w14:textId="77777777" w:rsidR="00B6062F" w:rsidRDefault="00000000">
            <w:pPr>
              <w:autoSpaceDE w:val="0"/>
              <w:spacing w:line="560" w:lineRule="exact"/>
              <w:jc w:val="center"/>
              <w:rPr>
                <w:rFonts w:ascii="Times New Roman" w:eastAsia="楷体" w:hAnsi="Times New Roman" w:cs="Times New Roman"/>
                <w:color w:val="000000"/>
                <w:sz w:val="18"/>
                <w:szCs w:val="18"/>
              </w:rPr>
            </w:pPr>
            <w:proofErr w:type="gramStart"/>
            <w:r>
              <w:rPr>
                <w:rFonts w:ascii="楷体" w:eastAsia="楷体" w:hAnsi="楷体" w:cs="Times New Roman"/>
                <w:color w:val="000000"/>
                <w:sz w:val="18"/>
                <w:szCs w:val="18"/>
              </w:rPr>
              <w:t>个</w:t>
            </w:r>
            <w:proofErr w:type="gramEnd"/>
          </w:p>
        </w:tc>
        <w:tc>
          <w:tcPr>
            <w:tcW w:w="379" w:type="pct"/>
            <w:tcBorders>
              <w:top w:val="single" w:sz="4" w:space="0" w:color="000000"/>
              <w:left w:val="nil"/>
              <w:bottom w:val="single" w:sz="4" w:space="0" w:color="000000"/>
              <w:right w:val="single" w:sz="4" w:space="0" w:color="000000"/>
            </w:tcBorders>
            <w:vAlign w:val="center"/>
          </w:tcPr>
          <w:p w14:paraId="63535AE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121</w:t>
            </w:r>
          </w:p>
        </w:tc>
        <w:tc>
          <w:tcPr>
            <w:tcW w:w="315" w:type="pct"/>
            <w:tcBorders>
              <w:top w:val="single" w:sz="4" w:space="0" w:color="000000"/>
              <w:left w:val="nil"/>
              <w:bottom w:val="single" w:sz="4" w:space="0" w:color="000000"/>
              <w:right w:val="single" w:sz="4" w:space="0" w:color="000000"/>
            </w:tcBorders>
            <w:vAlign w:val="center"/>
          </w:tcPr>
          <w:p w14:paraId="0FD3D13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3000</w:t>
            </w:r>
          </w:p>
        </w:tc>
        <w:tc>
          <w:tcPr>
            <w:tcW w:w="1253" w:type="pct"/>
            <w:tcBorders>
              <w:top w:val="single" w:sz="4" w:space="0" w:color="000000"/>
              <w:left w:val="nil"/>
              <w:bottom w:val="single" w:sz="4" w:space="0" w:color="000000"/>
              <w:right w:val="single" w:sz="4" w:space="0" w:color="000000"/>
            </w:tcBorders>
            <w:vAlign w:val="center"/>
          </w:tcPr>
          <w:p w14:paraId="4C0E481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选用钢木艺术定制座椅，长度约</w:t>
            </w:r>
            <w:r>
              <w:rPr>
                <w:rFonts w:ascii="Times New Roman" w:eastAsia="楷体" w:hAnsi="Times New Roman" w:cs="Times New Roman"/>
                <w:color w:val="000000"/>
                <w:sz w:val="18"/>
                <w:szCs w:val="18"/>
              </w:rPr>
              <w:t>6</w:t>
            </w:r>
            <w:r>
              <w:rPr>
                <w:rFonts w:ascii="楷体" w:eastAsia="楷体" w:hAnsi="楷体" w:cs="Times New Roman"/>
                <w:color w:val="000000"/>
                <w:sz w:val="18"/>
                <w:szCs w:val="18"/>
              </w:rPr>
              <w:t>米，结合公园主题进行二次设计，沿游步道及各节点处选设</w:t>
            </w:r>
          </w:p>
        </w:tc>
        <w:tc>
          <w:tcPr>
            <w:tcW w:w="398" w:type="pct"/>
            <w:tcBorders>
              <w:top w:val="single" w:sz="4" w:space="0" w:color="000000"/>
              <w:left w:val="nil"/>
              <w:bottom w:val="single" w:sz="4" w:space="0" w:color="000000"/>
              <w:right w:val="single" w:sz="4" w:space="0" w:color="000000"/>
            </w:tcBorders>
            <w:vAlign w:val="center"/>
          </w:tcPr>
          <w:p w14:paraId="5AF109D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0.68</w:t>
            </w:r>
          </w:p>
        </w:tc>
      </w:tr>
      <w:tr w:rsidR="00B6062F" w14:paraId="49F416B6"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28FEB9C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垃圾桶</w:t>
            </w:r>
          </w:p>
        </w:tc>
        <w:tc>
          <w:tcPr>
            <w:tcW w:w="342" w:type="pct"/>
            <w:tcBorders>
              <w:top w:val="single" w:sz="4" w:space="0" w:color="000000"/>
              <w:left w:val="nil"/>
              <w:bottom w:val="single" w:sz="4" w:space="0" w:color="000000"/>
              <w:right w:val="single" w:sz="4" w:space="0" w:color="000000"/>
            </w:tcBorders>
            <w:vAlign w:val="center"/>
          </w:tcPr>
          <w:p w14:paraId="4F2A35A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12.09</w:t>
            </w:r>
          </w:p>
        </w:tc>
        <w:tc>
          <w:tcPr>
            <w:tcW w:w="361" w:type="pct"/>
            <w:tcBorders>
              <w:top w:val="single" w:sz="4" w:space="0" w:color="000000"/>
              <w:left w:val="nil"/>
              <w:bottom w:val="single" w:sz="4" w:space="0" w:color="000000"/>
              <w:right w:val="single" w:sz="4" w:space="0" w:color="000000"/>
            </w:tcBorders>
            <w:noWrap/>
            <w:vAlign w:val="center"/>
          </w:tcPr>
          <w:p w14:paraId="21591525"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718CFF3C"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492895FC"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350EC1A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12.09</w:t>
            </w:r>
          </w:p>
        </w:tc>
        <w:tc>
          <w:tcPr>
            <w:tcW w:w="209" w:type="pct"/>
            <w:tcBorders>
              <w:top w:val="single" w:sz="4" w:space="0" w:color="000000"/>
              <w:left w:val="nil"/>
              <w:bottom w:val="single" w:sz="4" w:space="0" w:color="000000"/>
              <w:right w:val="single" w:sz="4" w:space="0" w:color="000000"/>
            </w:tcBorders>
            <w:vAlign w:val="center"/>
          </w:tcPr>
          <w:p w14:paraId="122927F3" w14:textId="77777777" w:rsidR="00B6062F" w:rsidRDefault="00000000">
            <w:pPr>
              <w:autoSpaceDE w:val="0"/>
              <w:spacing w:line="560" w:lineRule="exact"/>
              <w:jc w:val="center"/>
              <w:rPr>
                <w:rFonts w:ascii="Times New Roman" w:eastAsia="楷体" w:hAnsi="Times New Roman" w:cs="Times New Roman"/>
                <w:color w:val="000000"/>
                <w:sz w:val="18"/>
                <w:szCs w:val="18"/>
              </w:rPr>
            </w:pPr>
            <w:proofErr w:type="gramStart"/>
            <w:r>
              <w:rPr>
                <w:rFonts w:ascii="楷体" w:eastAsia="楷体" w:hAnsi="楷体" w:cs="Times New Roman"/>
                <w:color w:val="000000"/>
                <w:sz w:val="18"/>
                <w:szCs w:val="18"/>
              </w:rPr>
              <w:t>个</w:t>
            </w:r>
            <w:proofErr w:type="gramEnd"/>
          </w:p>
        </w:tc>
        <w:tc>
          <w:tcPr>
            <w:tcW w:w="379" w:type="pct"/>
            <w:tcBorders>
              <w:top w:val="single" w:sz="4" w:space="0" w:color="000000"/>
              <w:left w:val="nil"/>
              <w:bottom w:val="single" w:sz="4" w:space="0" w:color="000000"/>
              <w:right w:val="single" w:sz="4" w:space="0" w:color="000000"/>
            </w:tcBorders>
            <w:vAlign w:val="center"/>
          </w:tcPr>
          <w:p w14:paraId="4FEE52C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121</w:t>
            </w:r>
          </w:p>
        </w:tc>
        <w:tc>
          <w:tcPr>
            <w:tcW w:w="315" w:type="pct"/>
            <w:tcBorders>
              <w:top w:val="single" w:sz="4" w:space="0" w:color="000000"/>
              <w:left w:val="nil"/>
              <w:bottom w:val="single" w:sz="4" w:space="0" w:color="000000"/>
              <w:right w:val="single" w:sz="4" w:space="0" w:color="000000"/>
            </w:tcBorders>
            <w:vAlign w:val="center"/>
          </w:tcPr>
          <w:p w14:paraId="04EB147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1000</w:t>
            </w:r>
          </w:p>
        </w:tc>
        <w:tc>
          <w:tcPr>
            <w:tcW w:w="1253" w:type="pct"/>
            <w:tcBorders>
              <w:top w:val="single" w:sz="4" w:space="0" w:color="000000"/>
              <w:left w:val="nil"/>
              <w:bottom w:val="single" w:sz="4" w:space="0" w:color="000000"/>
              <w:right w:val="single" w:sz="4" w:space="0" w:color="000000"/>
            </w:tcBorders>
            <w:vAlign w:val="center"/>
          </w:tcPr>
          <w:p w14:paraId="497C96C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选用实木垃圾桶，风格结合公园主题，可对垃圾进行分类，沿游步道及各节点处选设</w:t>
            </w:r>
          </w:p>
        </w:tc>
        <w:tc>
          <w:tcPr>
            <w:tcW w:w="398" w:type="pct"/>
            <w:tcBorders>
              <w:top w:val="single" w:sz="4" w:space="0" w:color="000000"/>
              <w:left w:val="nil"/>
              <w:bottom w:val="single" w:sz="4" w:space="0" w:color="000000"/>
              <w:right w:val="single" w:sz="4" w:space="0" w:color="000000"/>
            </w:tcBorders>
            <w:vAlign w:val="center"/>
          </w:tcPr>
          <w:p w14:paraId="4BB06A8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0.23</w:t>
            </w:r>
          </w:p>
        </w:tc>
      </w:tr>
      <w:tr w:rsidR="00B6062F" w14:paraId="2E2F23C2"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3418112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智慧系统</w:t>
            </w:r>
          </w:p>
        </w:tc>
        <w:tc>
          <w:tcPr>
            <w:tcW w:w="342" w:type="pct"/>
            <w:tcBorders>
              <w:top w:val="single" w:sz="4" w:space="0" w:color="000000"/>
              <w:left w:val="nil"/>
              <w:bottom w:val="single" w:sz="4" w:space="0" w:color="000000"/>
              <w:right w:val="single" w:sz="4" w:space="0" w:color="000000"/>
            </w:tcBorders>
            <w:vAlign w:val="center"/>
          </w:tcPr>
          <w:p w14:paraId="1A5687C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151.16</w:t>
            </w:r>
          </w:p>
        </w:tc>
        <w:tc>
          <w:tcPr>
            <w:tcW w:w="361" w:type="pct"/>
            <w:tcBorders>
              <w:top w:val="single" w:sz="4" w:space="0" w:color="000000"/>
              <w:left w:val="nil"/>
              <w:bottom w:val="single" w:sz="4" w:space="0" w:color="000000"/>
              <w:right w:val="single" w:sz="4" w:space="0" w:color="000000"/>
            </w:tcBorders>
            <w:noWrap/>
            <w:vAlign w:val="center"/>
          </w:tcPr>
          <w:p w14:paraId="04A437F0"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2B02A6B7"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1FC27A9F"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02E6EBD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151.16</w:t>
            </w:r>
          </w:p>
        </w:tc>
        <w:tc>
          <w:tcPr>
            <w:tcW w:w="209" w:type="pct"/>
            <w:tcBorders>
              <w:top w:val="single" w:sz="4" w:space="0" w:color="000000"/>
              <w:left w:val="nil"/>
              <w:bottom w:val="single" w:sz="4" w:space="0" w:color="000000"/>
              <w:right w:val="single" w:sz="4" w:space="0" w:color="000000"/>
            </w:tcBorders>
            <w:vAlign w:val="center"/>
          </w:tcPr>
          <w:p w14:paraId="6FF1AAC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08D11A45" wp14:editId="58E985D5">
                  <wp:extent cx="144145" cy="186055"/>
                  <wp:effectExtent l="0" t="0" r="8255" b="4445"/>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vAlign w:val="center"/>
          </w:tcPr>
          <w:p w14:paraId="2530BBA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60462</w:t>
            </w:r>
          </w:p>
        </w:tc>
        <w:tc>
          <w:tcPr>
            <w:tcW w:w="315" w:type="pct"/>
            <w:tcBorders>
              <w:top w:val="single" w:sz="4" w:space="0" w:color="000000"/>
              <w:left w:val="nil"/>
              <w:bottom w:val="single" w:sz="4" w:space="0" w:color="000000"/>
              <w:right w:val="single" w:sz="4" w:space="0" w:color="000000"/>
            </w:tcBorders>
            <w:vAlign w:val="center"/>
          </w:tcPr>
          <w:p w14:paraId="599BEB1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25</w:t>
            </w:r>
          </w:p>
        </w:tc>
        <w:tc>
          <w:tcPr>
            <w:tcW w:w="1253" w:type="pct"/>
            <w:tcBorders>
              <w:top w:val="single" w:sz="4" w:space="0" w:color="000000"/>
              <w:left w:val="nil"/>
              <w:bottom w:val="single" w:sz="4" w:space="0" w:color="000000"/>
              <w:right w:val="single" w:sz="4" w:space="0" w:color="000000"/>
            </w:tcBorders>
            <w:vAlign w:val="center"/>
          </w:tcPr>
          <w:p w14:paraId="4D96504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包括整个公园的停车系统、智慧养护系统、智慧公园综合管理系统、广播系统等</w:t>
            </w:r>
          </w:p>
        </w:tc>
        <w:tc>
          <w:tcPr>
            <w:tcW w:w="398" w:type="pct"/>
            <w:tcBorders>
              <w:top w:val="single" w:sz="4" w:space="0" w:color="000000"/>
              <w:left w:val="nil"/>
              <w:bottom w:val="single" w:sz="4" w:space="0" w:color="000000"/>
              <w:right w:val="single" w:sz="4" w:space="0" w:color="000000"/>
            </w:tcBorders>
            <w:vAlign w:val="center"/>
          </w:tcPr>
          <w:p w14:paraId="1A93ABB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2.82</w:t>
            </w:r>
          </w:p>
        </w:tc>
      </w:tr>
      <w:tr w:rsidR="00B6062F" w14:paraId="3A845D96"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617B9D9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设施设备</w:t>
            </w:r>
          </w:p>
        </w:tc>
        <w:tc>
          <w:tcPr>
            <w:tcW w:w="342" w:type="pct"/>
            <w:tcBorders>
              <w:top w:val="single" w:sz="4" w:space="0" w:color="000000"/>
              <w:left w:val="nil"/>
              <w:bottom w:val="single" w:sz="4" w:space="0" w:color="000000"/>
              <w:right w:val="single" w:sz="4" w:space="0" w:color="000000"/>
            </w:tcBorders>
            <w:vAlign w:val="center"/>
          </w:tcPr>
          <w:p w14:paraId="5E5AB5E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150.00</w:t>
            </w:r>
          </w:p>
        </w:tc>
        <w:tc>
          <w:tcPr>
            <w:tcW w:w="361" w:type="pct"/>
            <w:tcBorders>
              <w:top w:val="single" w:sz="4" w:space="0" w:color="000000"/>
              <w:left w:val="nil"/>
              <w:bottom w:val="single" w:sz="4" w:space="0" w:color="000000"/>
              <w:right w:val="single" w:sz="4" w:space="0" w:color="000000"/>
            </w:tcBorders>
            <w:noWrap/>
            <w:vAlign w:val="center"/>
          </w:tcPr>
          <w:p w14:paraId="590224C8"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4249E4C6"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27DA4AC9"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7C73C61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150.00</w:t>
            </w:r>
          </w:p>
        </w:tc>
        <w:tc>
          <w:tcPr>
            <w:tcW w:w="209" w:type="pct"/>
            <w:tcBorders>
              <w:top w:val="single" w:sz="4" w:space="0" w:color="000000"/>
              <w:left w:val="nil"/>
              <w:bottom w:val="single" w:sz="4" w:space="0" w:color="000000"/>
              <w:right w:val="single" w:sz="4" w:space="0" w:color="000000"/>
            </w:tcBorders>
            <w:vAlign w:val="center"/>
          </w:tcPr>
          <w:p w14:paraId="0083BF6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项</w:t>
            </w:r>
          </w:p>
        </w:tc>
        <w:tc>
          <w:tcPr>
            <w:tcW w:w="379" w:type="pct"/>
            <w:tcBorders>
              <w:top w:val="single" w:sz="4" w:space="0" w:color="000000"/>
              <w:left w:val="nil"/>
              <w:bottom w:val="single" w:sz="4" w:space="0" w:color="000000"/>
              <w:right w:val="single" w:sz="4" w:space="0" w:color="000000"/>
            </w:tcBorders>
            <w:vAlign w:val="center"/>
          </w:tcPr>
          <w:p w14:paraId="59533BF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w:t>
            </w:r>
          </w:p>
        </w:tc>
        <w:tc>
          <w:tcPr>
            <w:tcW w:w="315" w:type="pct"/>
            <w:tcBorders>
              <w:top w:val="single" w:sz="4" w:space="0" w:color="000000"/>
              <w:left w:val="nil"/>
              <w:bottom w:val="single" w:sz="4" w:space="0" w:color="000000"/>
              <w:right w:val="single" w:sz="4" w:space="0" w:color="000000"/>
            </w:tcBorders>
            <w:vAlign w:val="center"/>
          </w:tcPr>
          <w:p w14:paraId="6930799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1500000</w:t>
            </w:r>
          </w:p>
        </w:tc>
        <w:tc>
          <w:tcPr>
            <w:tcW w:w="1253" w:type="pct"/>
            <w:tcBorders>
              <w:top w:val="single" w:sz="4" w:space="0" w:color="000000"/>
              <w:left w:val="nil"/>
              <w:bottom w:val="single" w:sz="4" w:space="0" w:color="000000"/>
              <w:right w:val="single" w:sz="4" w:space="0" w:color="000000"/>
            </w:tcBorders>
            <w:vAlign w:val="center"/>
          </w:tcPr>
          <w:p w14:paraId="03B5EC7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包含运动场体育其余健身设施设备以及</w:t>
            </w:r>
            <w:r>
              <w:rPr>
                <w:rFonts w:ascii="楷体" w:eastAsia="楷体" w:hAnsi="楷体" w:cs="Times New Roman"/>
                <w:color w:val="000000"/>
                <w:sz w:val="18"/>
                <w:szCs w:val="18"/>
              </w:rPr>
              <w:lastRenderedPageBreak/>
              <w:t>公园的其余设备等</w:t>
            </w:r>
          </w:p>
        </w:tc>
        <w:tc>
          <w:tcPr>
            <w:tcW w:w="398" w:type="pct"/>
            <w:tcBorders>
              <w:top w:val="single" w:sz="4" w:space="0" w:color="000000"/>
              <w:left w:val="nil"/>
              <w:bottom w:val="single" w:sz="4" w:space="0" w:color="000000"/>
              <w:right w:val="single" w:sz="4" w:space="0" w:color="000000"/>
            </w:tcBorders>
            <w:vAlign w:val="center"/>
          </w:tcPr>
          <w:p w14:paraId="753CDA0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lastRenderedPageBreak/>
              <w:t>2.80</w:t>
            </w:r>
          </w:p>
        </w:tc>
      </w:tr>
      <w:tr w:rsidR="00B6062F" w14:paraId="3E0C4939" w14:textId="77777777">
        <w:trPr>
          <w:trHeight w:val="525"/>
        </w:trPr>
        <w:tc>
          <w:tcPr>
            <w:tcW w:w="463" w:type="pct"/>
            <w:tcBorders>
              <w:top w:val="single" w:sz="4" w:space="0" w:color="000000"/>
              <w:left w:val="single" w:sz="4" w:space="0" w:color="000000"/>
              <w:bottom w:val="single" w:sz="4" w:space="0" w:color="000000"/>
              <w:right w:val="single" w:sz="4" w:space="0" w:color="000000"/>
            </w:tcBorders>
            <w:vAlign w:val="center"/>
          </w:tcPr>
          <w:p w14:paraId="03071BD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充电桩</w:t>
            </w:r>
          </w:p>
        </w:tc>
        <w:tc>
          <w:tcPr>
            <w:tcW w:w="342" w:type="pct"/>
            <w:tcBorders>
              <w:top w:val="single" w:sz="4" w:space="0" w:color="000000"/>
              <w:left w:val="nil"/>
              <w:bottom w:val="single" w:sz="4" w:space="0" w:color="000000"/>
              <w:right w:val="single" w:sz="4" w:space="0" w:color="000000"/>
            </w:tcBorders>
            <w:vAlign w:val="center"/>
          </w:tcPr>
          <w:p w14:paraId="42C39A2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45.00</w:t>
            </w:r>
          </w:p>
        </w:tc>
        <w:tc>
          <w:tcPr>
            <w:tcW w:w="361" w:type="pct"/>
            <w:tcBorders>
              <w:top w:val="single" w:sz="4" w:space="0" w:color="000000"/>
              <w:left w:val="nil"/>
              <w:bottom w:val="single" w:sz="4" w:space="0" w:color="000000"/>
              <w:right w:val="single" w:sz="4" w:space="0" w:color="000000"/>
            </w:tcBorders>
            <w:noWrap/>
            <w:vAlign w:val="center"/>
          </w:tcPr>
          <w:p w14:paraId="64FD0FCD"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5B540935"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41F21902"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3" w:type="pct"/>
            <w:tcBorders>
              <w:top w:val="single" w:sz="4" w:space="0" w:color="000000"/>
              <w:left w:val="nil"/>
              <w:bottom w:val="single" w:sz="4" w:space="0" w:color="000000"/>
              <w:right w:val="single" w:sz="4" w:space="0" w:color="000000"/>
            </w:tcBorders>
            <w:noWrap/>
            <w:vAlign w:val="center"/>
          </w:tcPr>
          <w:p w14:paraId="7FB64AF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45.00</w:t>
            </w:r>
          </w:p>
        </w:tc>
        <w:tc>
          <w:tcPr>
            <w:tcW w:w="209" w:type="pct"/>
            <w:tcBorders>
              <w:top w:val="single" w:sz="4" w:space="0" w:color="000000"/>
              <w:left w:val="nil"/>
              <w:bottom w:val="single" w:sz="4" w:space="0" w:color="000000"/>
              <w:right w:val="single" w:sz="4" w:space="0" w:color="000000"/>
            </w:tcBorders>
            <w:vAlign w:val="center"/>
          </w:tcPr>
          <w:p w14:paraId="0F6820B6" w14:textId="77777777" w:rsidR="00B6062F" w:rsidRDefault="00000000">
            <w:pPr>
              <w:autoSpaceDE w:val="0"/>
              <w:spacing w:line="560" w:lineRule="exact"/>
              <w:jc w:val="center"/>
              <w:rPr>
                <w:rFonts w:ascii="Times New Roman" w:eastAsia="楷体" w:hAnsi="Times New Roman" w:cs="Times New Roman"/>
                <w:color w:val="000000"/>
                <w:sz w:val="18"/>
                <w:szCs w:val="18"/>
              </w:rPr>
            </w:pPr>
            <w:proofErr w:type="gramStart"/>
            <w:r>
              <w:rPr>
                <w:rFonts w:ascii="楷体" w:eastAsia="楷体" w:hAnsi="楷体" w:cs="Times New Roman"/>
                <w:color w:val="000000"/>
                <w:sz w:val="18"/>
                <w:szCs w:val="18"/>
              </w:rPr>
              <w:t>个</w:t>
            </w:r>
            <w:proofErr w:type="gramEnd"/>
          </w:p>
        </w:tc>
        <w:tc>
          <w:tcPr>
            <w:tcW w:w="379" w:type="pct"/>
            <w:tcBorders>
              <w:top w:val="single" w:sz="4" w:space="0" w:color="000000"/>
              <w:left w:val="nil"/>
              <w:bottom w:val="single" w:sz="4" w:space="0" w:color="000000"/>
              <w:right w:val="single" w:sz="4" w:space="0" w:color="000000"/>
            </w:tcBorders>
            <w:vAlign w:val="center"/>
          </w:tcPr>
          <w:p w14:paraId="28BB943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15</w:t>
            </w:r>
          </w:p>
        </w:tc>
        <w:tc>
          <w:tcPr>
            <w:tcW w:w="315" w:type="pct"/>
            <w:tcBorders>
              <w:top w:val="single" w:sz="4" w:space="0" w:color="000000"/>
              <w:left w:val="nil"/>
              <w:bottom w:val="single" w:sz="4" w:space="0" w:color="000000"/>
              <w:right w:val="single" w:sz="4" w:space="0" w:color="000000"/>
            </w:tcBorders>
            <w:vAlign w:val="center"/>
          </w:tcPr>
          <w:p w14:paraId="3F31373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30000</w:t>
            </w:r>
          </w:p>
        </w:tc>
        <w:tc>
          <w:tcPr>
            <w:tcW w:w="1253" w:type="pct"/>
            <w:tcBorders>
              <w:top w:val="single" w:sz="4" w:space="0" w:color="000000"/>
              <w:left w:val="nil"/>
              <w:bottom w:val="single" w:sz="4" w:space="0" w:color="000000"/>
              <w:right w:val="single" w:sz="4" w:space="0" w:color="000000"/>
            </w:tcBorders>
            <w:vAlign w:val="center"/>
          </w:tcPr>
          <w:p w14:paraId="5E1F951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快充，</w:t>
            </w:r>
            <w:r>
              <w:rPr>
                <w:rFonts w:ascii="Times New Roman" w:eastAsia="楷体" w:hAnsi="Times New Roman" w:cs="Times New Roman"/>
                <w:color w:val="000000"/>
                <w:sz w:val="18"/>
                <w:szCs w:val="18"/>
              </w:rPr>
              <w:t>30KW</w:t>
            </w:r>
          </w:p>
        </w:tc>
        <w:tc>
          <w:tcPr>
            <w:tcW w:w="398" w:type="pct"/>
            <w:tcBorders>
              <w:top w:val="single" w:sz="4" w:space="0" w:color="000000"/>
              <w:left w:val="nil"/>
              <w:bottom w:val="single" w:sz="4" w:space="0" w:color="000000"/>
              <w:right w:val="single" w:sz="4" w:space="0" w:color="000000"/>
            </w:tcBorders>
            <w:vAlign w:val="center"/>
          </w:tcPr>
          <w:p w14:paraId="7CA76CF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0.84</w:t>
            </w:r>
          </w:p>
        </w:tc>
      </w:tr>
      <w:tr w:rsidR="00B6062F" w14:paraId="08E8A461" w14:textId="77777777">
        <w:trPr>
          <w:trHeight w:val="495"/>
        </w:trPr>
        <w:tc>
          <w:tcPr>
            <w:tcW w:w="463" w:type="pct"/>
            <w:tcBorders>
              <w:top w:val="single" w:sz="4" w:space="0" w:color="000000"/>
              <w:left w:val="single" w:sz="4" w:space="0" w:color="000000"/>
              <w:bottom w:val="single" w:sz="4" w:space="0" w:color="000000"/>
              <w:right w:val="single" w:sz="4" w:space="0" w:color="000000"/>
            </w:tcBorders>
            <w:vAlign w:val="center"/>
          </w:tcPr>
          <w:p w14:paraId="7861F588"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工程建设其他费用</w:t>
            </w:r>
          </w:p>
        </w:tc>
        <w:tc>
          <w:tcPr>
            <w:tcW w:w="342" w:type="pct"/>
            <w:tcBorders>
              <w:top w:val="single" w:sz="4" w:space="0" w:color="000000"/>
              <w:left w:val="nil"/>
              <w:bottom w:val="single" w:sz="4" w:space="0" w:color="000000"/>
              <w:right w:val="single" w:sz="4" w:space="0" w:color="000000"/>
            </w:tcBorders>
            <w:vAlign w:val="center"/>
          </w:tcPr>
          <w:p w14:paraId="61155CD6"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61" w:type="pct"/>
            <w:tcBorders>
              <w:top w:val="single" w:sz="4" w:space="0" w:color="000000"/>
              <w:left w:val="nil"/>
              <w:bottom w:val="single" w:sz="4" w:space="0" w:color="000000"/>
              <w:right w:val="single" w:sz="4" w:space="0" w:color="000000"/>
            </w:tcBorders>
            <w:vAlign w:val="center"/>
          </w:tcPr>
          <w:p w14:paraId="0B977675"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42" w:type="pct"/>
            <w:tcBorders>
              <w:top w:val="single" w:sz="4" w:space="0" w:color="000000"/>
              <w:left w:val="nil"/>
              <w:bottom w:val="single" w:sz="4" w:space="0" w:color="000000"/>
              <w:right w:val="single" w:sz="4" w:space="0" w:color="000000"/>
            </w:tcBorders>
            <w:vAlign w:val="center"/>
          </w:tcPr>
          <w:p w14:paraId="4CA80B85"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30" w:type="pct"/>
            <w:tcBorders>
              <w:top w:val="single" w:sz="4" w:space="0" w:color="000000"/>
              <w:left w:val="nil"/>
              <w:bottom w:val="single" w:sz="4" w:space="0" w:color="000000"/>
              <w:right w:val="single" w:sz="4" w:space="0" w:color="000000"/>
            </w:tcBorders>
            <w:vAlign w:val="center"/>
          </w:tcPr>
          <w:p w14:paraId="65CEBCD0"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663.64</w:t>
            </w:r>
          </w:p>
        </w:tc>
        <w:tc>
          <w:tcPr>
            <w:tcW w:w="333" w:type="pct"/>
            <w:tcBorders>
              <w:top w:val="single" w:sz="4" w:space="0" w:color="000000"/>
              <w:left w:val="nil"/>
              <w:bottom w:val="single" w:sz="4" w:space="0" w:color="000000"/>
              <w:right w:val="single" w:sz="4" w:space="0" w:color="000000"/>
            </w:tcBorders>
            <w:noWrap/>
            <w:vAlign w:val="center"/>
          </w:tcPr>
          <w:p w14:paraId="472E6D0D"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663.64</w:t>
            </w:r>
          </w:p>
        </w:tc>
        <w:tc>
          <w:tcPr>
            <w:tcW w:w="209" w:type="pct"/>
            <w:tcBorders>
              <w:top w:val="single" w:sz="4" w:space="0" w:color="000000"/>
              <w:left w:val="nil"/>
              <w:bottom w:val="single" w:sz="4" w:space="0" w:color="000000"/>
              <w:right w:val="single" w:sz="4" w:space="0" w:color="000000"/>
            </w:tcBorders>
            <w:noWrap/>
            <w:vAlign w:val="center"/>
          </w:tcPr>
          <w:p w14:paraId="5B1A5E5E"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79" w:type="pct"/>
            <w:tcBorders>
              <w:top w:val="single" w:sz="4" w:space="0" w:color="000000"/>
              <w:left w:val="nil"/>
              <w:bottom w:val="single" w:sz="4" w:space="0" w:color="000000"/>
              <w:right w:val="single" w:sz="4" w:space="0" w:color="000000"/>
            </w:tcBorders>
            <w:noWrap/>
            <w:vAlign w:val="center"/>
          </w:tcPr>
          <w:p w14:paraId="1DA32367"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15" w:type="pct"/>
            <w:tcBorders>
              <w:top w:val="single" w:sz="4" w:space="0" w:color="000000"/>
              <w:left w:val="nil"/>
              <w:bottom w:val="single" w:sz="4" w:space="0" w:color="000000"/>
              <w:right w:val="single" w:sz="4" w:space="0" w:color="000000"/>
            </w:tcBorders>
            <w:noWrap/>
            <w:vAlign w:val="center"/>
          </w:tcPr>
          <w:p w14:paraId="1691E56F"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1253" w:type="pct"/>
            <w:tcBorders>
              <w:top w:val="single" w:sz="4" w:space="0" w:color="000000"/>
              <w:left w:val="nil"/>
              <w:bottom w:val="single" w:sz="4" w:space="0" w:color="000000"/>
              <w:right w:val="single" w:sz="4" w:space="0" w:color="000000"/>
            </w:tcBorders>
            <w:vAlign w:val="center"/>
          </w:tcPr>
          <w:p w14:paraId="761BA3F2"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98" w:type="pct"/>
            <w:tcBorders>
              <w:top w:val="single" w:sz="4" w:space="0" w:color="000000"/>
              <w:left w:val="nil"/>
              <w:bottom w:val="single" w:sz="4" w:space="0" w:color="000000"/>
              <w:right w:val="single" w:sz="4" w:space="0" w:color="000000"/>
            </w:tcBorders>
            <w:vAlign w:val="center"/>
          </w:tcPr>
          <w:p w14:paraId="1D6D65D7"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12.40</w:t>
            </w:r>
          </w:p>
        </w:tc>
      </w:tr>
      <w:tr w:rsidR="00B6062F" w14:paraId="0D1D52E1"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5FF6C45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土地拆迁费用</w:t>
            </w:r>
          </w:p>
        </w:tc>
        <w:tc>
          <w:tcPr>
            <w:tcW w:w="342" w:type="pct"/>
            <w:tcBorders>
              <w:top w:val="single" w:sz="4" w:space="0" w:color="000000"/>
              <w:left w:val="nil"/>
              <w:bottom w:val="single" w:sz="4" w:space="0" w:color="000000"/>
              <w:right w:val="single" w:sz="4" w:space="0" w:color="000000"/>
            </w:tcBorders>
            <w:noWrap/>
            <w:vAlign w:val="center"/>
          </w:tcPr>
          <w:p w14:paraId="18D7837E"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1EDC479A"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03B395B9"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1B83853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0.00</w:t>
            </w:r>
          </w:p>
        </w:tc>
        <w:tc>
          <w:tcPr>
            <w:tcW w:w="333" w:type="pct"/>
            <w:tcBorders>
              <w:top w:val="single" w:sz="4" w:space="0" w:color="000000"/>
              <w:left w:val="nil"/>
              <w:bottom w:val="single" w:sz="4" w:space="0" w:color="000000"/>
              <w:right w:val="single" w:sz="4" w:space="0" w:color="000000"/>
            </w:tcBorders>
            <w:vAlign w:val="center"/>
          </w:tcPr>
          <w:p w14:paraId="1F9A72D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0.00</w:t>
            </w:r>
          </w:p>
        </w:tc>
        <w:tc>
          <w:tcPr>
            <w:tcW w:w="2157" w:type="pct"/>
            <w:gridSpan w:val="4"/>
            <w:tcBorders>
              <w:top w:val="single" w:sz="4" w:space="0" w:color="000000"/>
              <w:left w:val="nil"/>
              <w:bottom w:val="single" w:sz="4" w:space="0" w:color="000000"/>
              <w:right w:val="single" w:sz="4" w:space="0" w:color="000000"/>
            </w:tcBorders>
            <w:vAlign w:val="center"/>
          </w:tcPr>
          <w:p w14:paraId="033540A3" w14:textId="77777777" w:rsidR="00B6062F" w:rsidRDefault="00000000">
            <w:pPr>
              <w:autoSpaceDE w:val="0"/>
              <w:spacing w:line="560" w:lineRule="exact"/>
              <w:rPr>
                <w:rFonts w:ascii="Times New Roman" w:eastAsia="楷体" w:hAnsi="Times New Roman" w:cs="Times New Roman"/>
                <w:color w:val="000000"/>
                <w:sz w:val="18"/>
                <w:szCs w:val="18"/>
              </w:rPr>
            </w:pPr>
            <w:r>
              <w:rPr>
                <w:rFonts w:ascii="楷体" w:eastAsia="楷体" w:hAnsi="楷体" w:cs="Times New Roman"/>
                <w:color w:val="000000"/>
                <w:sz w:val="18"/>
                <w:szCs w:val="18"/>
              </w:rPr>
              <w:t>暂不考虑土地拆迁费用</w:t>
            </w:r>
          </w:p>
        </w:tc>
        <w:tc>
          <w:tcPr>
            <w:tcW w:w="398" w:type="pct"/>
            <w:tcBorders>
              <w:top w:val="single" w:sz="4" w:space="0" w:color="000000"/>
              <w:left w:val="nil"/>
              <w:bottom w:val="single" w:sz="4" w:space="0" w:color="000000"/>
              <w:right w:val="single" w:sz="4" w:space="0" w:color="000000"/>
            </w:tcBorders>
            <w:vAlign w:val="center"/>
          </w:tcPr>
          <w:p w14:paraId="2CFD511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0.00</w:t>
            </w:r>
          </w:p>
        </w:tc>
      </w:tr>
      <w:tr w:rsidR="00B6062F" w14:paraId="31EBBEE7"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3901329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建设单位管理费</w:t>
            </w:r>
          </w:p>
        </w:tc>
        <w:tc>
          <w:tcPr>
            <w:tcW w:w="342" w:type="pct"/>
            <w:tcBorders>
              <w:top w:val="single" w:sz="4" w:space="0" w:color="000000"/>
              <w:left w:val="nil"/>
              <w:bottom w:val="single" w:sz="4" w:space="0" w:color="000000"/>
              <w:right w:val="single" w:sz="4" w:space="0" w:color="000000"/>
            </w:tcBorders>
            <w:noWrap/>
            <w:vAlign w:val="center"/>
          </w:tcPr>
          <w:p w14:paraId="7DFEB52D"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2F7975E3"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61AC46BA"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29222F6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85.30</w:t>
            </w:r>
          </w:p>
        </w:tc>
        <w:tc>
          <w:tcPr>
            <w:tcW w:w="333" w:type="pct"/>
            <w:tcBorders>
              <w:top w:val="single" w:sz="4" w:space="0" w:color="000000"/>
              <w:left w:val="nil"/>
              <w:bottom w:val="single" w:sz="4" w:space="0" w:color="000000"/>
              <w:right w:val="single" w:sz="4" w:space="0" w:color="000000"/>
            </w:tcBorders>
            <w:vAlign w:val="center"/>
          </w:tcPr>
          <w:p w14:paraId="1F824AF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85.30</w:t>
            </w:r>
          </w:p>
        </w:tc>
        <w:tc>
          <w:tcPr>
            <w:tcW w:w="2157" w:type="pct"/>
            <w:gridSpan w:val="4"/>
            <w:tcBorders>
              <w:top w:val="single" w:sz="4" w:space="0" w:color="000000"/>
              <w:left w:val="nil"/>
              <w:bottom w:val="single" w:sz="4" w:space="0" w:color="000000"/>
              <w:right w:val="single" w:sz="4" w:space="0" w:color="000000"/>
            </w:tcBorders>
            <w:vAlign w:val="center"/>
          </w:tcPr>
          <w:p w14:paraId="6483459D" w14:textId="77777777" w:rsidR="00B6062F" w:rsidRDefault="00000000">
            <w:pPr>
              <w:autoSpaceDE w:val="0"/>
              <w:spacing w:line="560" w:lineRule="exact"/>
              <w:rPr>
                <w:rFonts w:ascii="Times New Roman" w:eastAsia="楷体" w:hAnsi="Times New Roman" w:cs="Times New Roman"/>
                <w:color w:val="000000"/>
                <w:sz w:val="18"/>
                <w:szCs w:val="18"/>
              </w:rPr>
            </w:pPr>
            <w:proofErr w:type="gramStart"/>
            <w:r>
              <w:rPr>
                <w:rFonts w:ascii="楷体" w:eastAsia="楷体" w:hAnsi="楷体" w:cs="Times New Roman"/>
                <w:color w:val="000000"/>
                <w:sz w:val="18"/>
                <w:szCs w:val="18"/>
              </w:rPr>
              <w:t>按照财建</w:t>
            </w:r>
            <w:proofErr w:type="gramEnd"/>
            <w:r>
              <w:rPr>
                <w:rFonts w:ascii="Times New Roman" w:eastAsia="楷体" w:hAnsi="Times New Roman" w:cs="Times New Roman"/>
                <w:color w:val="000000"/>
                <w:sz w:val="18"/>
                <w:szCs w:val="18"/>
              </w:rPr>
              <w:t>[2016]504</w:t>
            </w:r>
            <w:r>
              <w:rPr>
                <w:rFonts w:ascii="楷体" w:eastAsia="楷体" w:hAnsi="楷体" w:cs="Times New Roman"/>
                <w:color w:val="000000"/>
                <w:sz w:val="18"/>
                <w:szCs w:val="18"/>
              </w:rPr>
              <w:t>号文件计算</w:t>
            </w:r>
          </w:p>
        </w:tc>
        <w:tc>
          <w:tcPr>
            <w:tcW w:w="398" w:type="pct"/>
            <w:tcBorders>
              <w:top w:val="single" w:sz="4" w:space="0" w:color="000000"/>
              <w:left w:val="nil"/>
              <w:bottom w:val="single" w:sz="4" w:space="0" w:color="000000"/>
              <w:right w:val="single" w:sz="4" w:space="0" w:color="000000"/>
            </w:tcBorders>
            <w:vAlign w:val="center"/>
          </w:tcPr>
          <w:p w14:paraId="1B128E5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1.59</w:t>
            </w:r>
          </w:p>
        </w:tc>
      </w:tr>
      <w:tr w:rsidR="00B6062F" w14:paraId="66869DEA"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3C07843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项目前期工作咨询费</w:t>
            </w:r>
          </w:p>
        </w:tc>
        <w:tc>
          <w:tcPr>
            <w:tcW w:w="342" w:type="pct"/>
            <w:tcBorders>
              <w:top w:val="single" w:sz="4" w:space="0" w:color="000000"/>
              <w:left w:val="nil"/>
              <w:bottom w:val="single" w:sz="4" w:space="0" w:color="000000"/>
              <w:right w:val="single" w:sz="4" w:space="0" w:color="000000"/>
            </w:tcBorders>
            <w:noWrap/>
            <w:vAlign w:val="center"/>
          </w:tcPr>
          <w:p w14:paraId="07678208"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28F416CB"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371B31D4"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295361D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13.90</w:t>
            </w:r>
          </w:p>
        </w:tc>
        <w:tc>
          <w:tcPr>
            <w:tcW w:w="333" w:type="pct"/>
            <w:tcBorders>
              <w:top w:val="single" w:sz="4" w:space="0" w:color="000000"/>
              <w:left w:val="nil"/>
              <w:bottom w:val="single" w:sz="4" w:space="0" w:color="000000"/>
              <w:right w:val="single" w:sz="4" w:space="0" w:color="000000"/>
            </w:tcBorders>
            <w:vAlign w:val="center"/>
          </w:tcPr>
          <w:p w14:paraId="7EDC538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13.90</w:t>
            </w:r>
          </w:p>
        </w:tc>
        <w:tc>
          <w:tcPr>
            <w:tcW w:w="2157" w:type="pct"/>
            <w:gridSpan w:val="4"/>
            <w:tcBorders>
              <w:top w:val="single" w:sz="4" w:space="0" w:color="000000"/>
              <w:left w:val="nil"/>
              <w:bottom w:val="single" w:sz="4" w:space="0" w:color="000000"/>
              <w:right w:val="single" w:sz="4" w:space="0" w:color="000000"/>
            </w:tcBorders>
            <w:vAlign w:val="center"/>
          </w:tcPr>
          <w:p w14:paraId="657E7D79" w14:textId="77777777" w:rsidR="00B6062F" w:rsidRDefault="00000000">
            <w:pPr>
              <w:autoSpaceDE w:val="0"/>
              <w:spacing w:line="560" w:lineRule="exact"/>
              <w:rPr>
                <w:rFonts w:ascii="Times New Roman" w:eastAsia="楷体" w:hAnsi="Times New Roman" w:cs="Times New Roman"/>
                <w:color w:val="000000"/>
                <w:sz w:val="18"/>
                <w:szCs w:val="18"/>
              </w:rPr>
            </w:pPr>
            <w:r>
              <w:rPr>
                <w:rFonts w:ascii="楷体" w:eastAsia="楷体" w:hAnsi="楷体" w:cs="Times New Roman"/>
                <w:color w:val="000000"/>
                <w:sz w:val="18"/>
                <w:szCs w:val="18"/>
              </w:rPr>
              <w:t>根据</w:t>
            </w:r>
            <w:proofErr w:type="gramStart"/>
            <w:r>
              <w:rPr>
                <w:rFonts w:ascii="楷体" w:eastAsia="楷体" w:hAnsi="楷体" w:cs="Times New Roman"/>
                <w:color w:val="000000"/>
                <w:sz w:val="18"/>
                <w:szCs w:val="18"/>
              </w:rPr>
              <w:t>发改价格</w:t>
            </w:r>
            <w:proofErr w:type="gramEnd"/>
            <w:r>
              <w:rPr>
                <w:rFonts w:ascii="Times New Roman" w:eastAsia="楷体" w:hAnsi="Times New Roman" w:cs="Times New Roman"/>
                <w:color w:val="000000"/>
                <w:sz w:val="18"/>
                <w:szCs w:val="18"/>
              </w:rPr>
              <w:t>[2015]299</w:t>
            </w:r>
            <w:r>
              <w:rPr>
                <w:rFonts w:ascii="楷体" w:eastAsia="楷体" w:hAnsi="楷体" w:cs="Times New Roman"/>
                <w:color w:val="000000"/>
                <w:sz w:val="18"/>
                <w:szCs w:val="18"/>
              </w:rPr>
              <w:t>号，参照国家计委计价格</w:t>
            </w:r>
            <w:r>
              <w:rPr>
                <w:rFonts w:ascii="Times New Roman" w:eastAsia="楷体" w:hAnsi="Times New Roman" w:cs="Times New Roman"/>
                <w:color w:val="000000"/>
                <w:sz w:val="18"/>
                <w:szCs w:val="18"/>
              </w:rPr>
              <w:t>[1999]1283</w:t>
            </w:r>
            <w:r>
              <w:rPr>
                <w:rFonts w:ascii="楷体" w:eastAsia="楷体" w:hAnsi="楷体" w:cs="Times New Roman"/>
                <w:color w:val="000000"/>
                <w:sz w:val="18"/>
                <w:szCs w:val="18"/>
              </w:rPr>
              <w:t>号文件或川价费字</w:t>
            </w:r>
            <w:r>
              <w:rPr>
                <w:rFonts w:ascii="Times New Roman" w:eastAsia="楷体" w:hAnsi="Times New Roman" w:cs="Times New Roman"/>
                <w:color w:val="000000"/>
                <w:sz w:val="18"/>
                <w:szCs w:val="18"/>
              </w:rPr>
              <w:t>[2000]35</w:t>
            </w:r>
            <w:r>
              <w:rPr>
                <w:rFonts w:ascii="楷体" w:eastAsia="楷体" w:hAnsi="楷体" w:cs="Times New Roman"/>
                <w:color w:val="000000"/>
                <w:sz w:val="18"/>
                <w:szCs w:val="18"/>
              </w:rPr>
              <w:t>号文件计算，并下浮</w:t>
            </w:r>
            <w:r>
              <w:rPr>
                <w:rFonts w:ascii="Times New Roman" w:eastAsia="楷体" w:hAnsi="Times New Roman" w:cs="Times New Roman"/>
                <w:color w:val="000000"/>
                <w:sz w:val="18"/>
                <w:szCs w:val="18"/>
              </w:rPr>
              <w:t>20%</w:t>
            </w:r>
          </w:p>
        </w:tc>
        <w:tc>
          <w:tcPr>
            <w:tcW w:w="398" w:type="pct"/>
            <w:tcBorders>
              <w:top w:val="single" w:sz="4" w:space="0" w:color="000000"/>
              <w:left w:val="nil"/>
              <w:bottom w:val="single" w:sz="4" w:space="0" w:color="000000"/>
              <w:right w:val="single" w:sz="4" w:space="0" w:color="000000"/>
            </w:tcBorders>
            <w:vAlign w:val="center"/>
          </w:tcPr>
          <w:p w14:paraId="40A073C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0.26</w:t>
            </w:r>
          </w:p>
        </w:tc>
      </w:tr>
      <w:tr w:rsidR="00B6062F" w14:paraId="6B57CFBC"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5565072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环境影响咨询费</w:t>
            </w:r>
          </w:p>
        </w:tc>
        <w:tc>
          <w:tcPr>
            <w:tcW w:w="342" w:type="pct"/>
            <w:tcBorders>
              <w:top w:val="single" w:sz="4" w:space="0" w:color="000000"/>
              <w:left w:val="nil"/>
              <w:bottom w:val="single" w:sz="4" w:space="0" w:color="000000"/>
              <w:right w:val="single" w:sz="4" w:space="0" w:color="000000"/>
            </w:tcBorders>
            <w:noWrap/>
            <w:vAlign w:val="center"/>
          </w:tcPr>
          <w:p w14:paraId="1FD13C24"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38FCEF0B"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5A6B5B27"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6394BF0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5.80</w:t>
            </w:r>
          </w:p>
        </w:tc>
        <w:tc>
          <w:tcPr>
            <w:tcW w:w="333" w:type="pct"/>
            <w:tcBorders>
              <w:top w:val="single" w:sz="4" w:space="0" w:color="000000"/>
              <w:left w:val="nil"/>
              <w:bottom w:val="single" w:sz="4" w:space="0" w:color="000000"/>
              <w:right w:val="single" w:sz="4" w:space="0" w:color="000000"/>
            </w:tcBorders>
            <w:vAlign w:val="center"/>
          </w:tcPr>
          <w:p w14:paraId="5C727EC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5.80</w:t>
            </w:r>
          </w:p>
        </w:tc>
        <w:tc>
          <w:tcPr>
            <w:tcW w:w="2157" w:type="pct"/>
            <w:gridSpan w:val="4"/>
            <w:tcBorders>
              <w:top w:val="single" w:sz="4" w:space="0" w:color="000000"/>
              <w:left w:val="nil"/>
              <w:bottom w:val="single" w:sz="4" w:space="0" w:color="000000"/>
              <w:right w:val="single" w:sz="4" w:space="0" w:color="000000"/>
            </w:tcBorders>
            <w:vAlign w:val="center"/>
          </w:tcPr>
          <w:p w14:paraId="2F75D04A" w14:textId="77777777" w:rsidR="00B6062F" w:rsidRDefault="00000000">
            <w:pPr>
              <w:autoSpaceDE w:val="0"/>
              <w:spacing w:line="560" w:lineRule="exact"/>
              <w:rPr>
                <w:rFonts w:ascii="Times New Roman" w:eastAsia="楷体" w:hAnsi="Times New Roman" w:cs="Times New Roman"/>
                <w:color w:val="000000"/>
                <w:sz w:val="18"/>
                <w:szCs w:val="18"/>
              </w:rPr>
            </w:pPr>
            <w:r>
              <w:rPr>
                <w:rFonts w:ascii="楷体" w:eastAsia="楷体" w:hAnsi="楷体" w:cs="Times New Roman"/>
                <w:color w:val="000000"/>
                <w:sz w:val="18"/>
                <w:szCs w:val="18"/>
              </w:rPr>
              <w:t>根据</w:t>
            </w:r>
            <w:proofErr w:type="gramStart"/>
            <w:r>
              <w:rPr>
                <w:rFonts w:ascii="楷体" w:eastAsia="楷体" w:hAnsi="楷体" w:cs="Times New Roman"/>
                <w:color w:val="000000"/>
                <w:sz w:val="18"/>
                <w:szCs w:val="18"/>
              </w:rPr>
              <w:t>发改价格</w:t>
            </w:r>
            <w:proofErr w:type="gramEnd"/>
            <w:r>
              <w:rPr>
                <w:rFonts w:ascii="Times New Roman" w:eastAsia="楷体" w:hAnsi="Times New Roman" w:cs="Times New Roman"/>
                <w:color w:val="000000"/>
                <w:sz w:val="18"/>
                <w:szCs w:val="18"/>
              </w:rPr>
              <w:t>[2015]299</w:t>
            </w:r>
            <w:r>
              <w:rPr>
                <w:rFonts w:ascii="楷体" w:eastAsia="楷体" w:hAnsi="楷体" w:cs="Times New Roman"/>
                <w:color w:val="000000"/>
                <w:sz w:val="18"/>
                <w:szCs w:val="18"/>
              </w:rPr>
              <w:t>号，参照计价格〔</w:t>
            </w:r>
            <w:r>
              <w:rPr>
                <w:rFonts w:ascii="Times New Roman" w:eastAsia="楷体" w:hAnsi="Times New Roman" w:cs="Times New Roman"/>
                <w:color w:val="000000"/>
                <w:sz w:val="18"/>
                <w:szCs w:val="18"/>
              </w:rPr>
              <w:t>2002</w:t>
            </w:r>
            <w:r>
              <w:rPr>
                <w:rFonts w:ascii="楷体" w:eastAsia="楷体" w:hAnsi="楷体" w:cs="Times New Roman"/>
                <w:color w:val="000000"/>
                <w:sz w:val="18"/>
                <w:szCs w:val="18"/>
              </w:rPr>
              <w:t>〕</w:t>
            </w:r>
            <w:r>
              <w:rPr>
                <w:rFonts w:ascii="Times New Roman" w:eastAsia="楷体" w:hAnsi="Times New Roman" w:cs="Times New Roman"/>
                <w:color w:val="000000"/>
                <w:sz w:val="18"/>
                <w:szCs w:val="18"/>
              </w:rPr>
              <w:t>125</w:t>
            </w:r>
            <w:r>
              <w:rPr>
                <w:rFonts w:ascii="楷体" w:eastAsia="楷体" w:hAnsi="楷体" w:cs="Times New Roman"/>
                <w:color w:val="000000"/>
                <w:sz w:val="18"/>
                <w:szCs w:val="18"/>
              </w:rPr>
              <w:t>号计算，并下浮</w:t>
            </w:r>
            <w:r>
              <w:rPr>
                <w:rFonts w:ascii="Times New Roman" w:eastAsia="楷体" w:hAnsi="Times New Roman" w:cs="Times New Roman"/>
                <w:color w:val="000000"/>
                <w:sz w:val="18"/>
                <w:szCs w:val="18"/>
              </w:rPr>
              <w:t>20%</w:t>
            </w:r>
          </w:p>
        </w:tc>
        <w:tc>
          <w:tcPr>
            <w:tcW w:w="398" w:type="pct"/>
            <w:tcBorders>
              <w:top w:val="single" w:sz="4" w:space="0" w:color="000000"/>
              <w:left w:val="nil"/>
              <w:bottom w:val="single" w:sz="4" w:space="0" w:color="000000"/>
              <w:right w:val="single" w:sz="4" w:space="0" w:color="000000"/>
            </w:tcBorders>
            <w:vAlign w:val="center"/>
          </w:tcPr>
          <w:p w14:paraId="55C46B5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0.11</w:t>
            </w:r>
          </w:p>
        </w:tc>
      </w:tr>
      <w:tr w:rsidR="00B6062F" w14:paraId="0762E4BB"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22C9504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工程勘察费</w:t>
            </w:r>
          </w:p>
        </w:tc>
        <w:tc>
          <w:tcPr>
            <w:tcW w:w="342" w:type="pct"/>
            <w:tcBorders>
              <w:top w:val="single" w:sz="4" w:space="0" w:color="000000"/>
              <w:left w:val="nil"/>
              <w:bottom w:val="single" w:sz="4" w:space="0" w:color="000000"/>
              <w:right w:val="single" w:sz="4" w:space="0" w:color="000000"/>
            </w:tcBorders>
            <w:vAlign w:val="center"/>
          </w:tcPr>
          <w:p w14:paraId="2019FD6D"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201C1092"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vAlign w:val="center"/>
          </w:tcPr>
          <w:p w14:paraId="6FB47FF0"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7A9CFE4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26.01</w:t>
            </w:r>
          </w:p>
        </w:tc>
        <w:tc>
          <w:tcPr>
            <w:tcW w:w="333" w:type="pct"/>
            <w:tcBorders>
              <w:top w:val="single" w:sz="4" w:space="0" w:color="000000"/>
              <w:left w:val="nil"/>
              <w:bottom w:val="single" w:sz="4" w:space="0" w:color="000000"/>
              <w:right w:val="single" w:sz="4" w:space="0" w:color="000000"/>
            </w:tcBorders>
            <w:vAlign w:val="center"/>
          </w:tcPr>
          <w:p w14:paraId="73D4507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26.01</w:t>
            </w:r>
          </w:p>
        </w:tc>
        <w:tc>
          <w:tcPr>
            <w:tcW w:w="2157" w:type="pct"/>
            <w:gridSpan w:val="4"/>
            <w:tcBorders>
              <w:top w:val="single" w:sz="4" w:space="0" w:color="000000"/>
              <w:left w:val="nil"/>
              <w:bottom w:val="single" w:sz="4" w:space="0" w:color="000000"/>
              <w:right w:val="single" w:sz="4" w:space="0" w:color="000000"/>
            </w:tcBorders>
            <w:vAlign w:val="center"/>
          </w:tcPr>
          <w:p w14:paraId="3320FC78" w14:textId="77777777" w:rsidR="00B6062F" w:rsidRDefault="00000000">
            <w:pPr>
              <w:autoSpaceDE w:val="0"/>
              <w:spacing w:line="560" w:lineRule="exact"/>
              <w:rPr>
                <w:rFonts w:ascii="Times New Roman" w:eastAsia="楷体" w:hAnsi="Times New Roman" w:cs="Times New Roman"/>
                <w:color w:val="000000"/>
                <w:sz w:val="18"/>
                <w:szCs w:val="18"/>
              </w:rPr>
            </w:pPr>
            <w:r>
              <w:rPr>
                <w:rFonts w:ascii="楷体" w:eastAsia="楷体" w:hAnsi="楷体" w:cs="Times New Roman"/>
                <w:color w:val="000000"/>
                <w:sz w:val="18"/>
                <w:szCs w:val="18"/>
              </w:rPr>
              <w:t>根据</w:t>
            </w:r>
            <w:proofErr w:type="gramStart"/>
            <w:r>
              <w:rPr>
                <w:rFonts w:ascii="楷体" w:eastAsia="楷体" w:hAnsi="楷体" w:cs="Times New Roman"/>
                <w:color w:val="000000"/>
                <w:sz w:val="18"/>
                <w:szCs w:val="18"/>
              </w:rPr>
              <w:t>发改价格</w:t>
            </w:r>
            <w:proofErr w:type="gramEnd"/>
            <w:r>
              <w:rPr>
                <w:rFonts w:ascii="Times New Roman" w:eastAsia="楷体" w:hAnsi="Times New Roman" w:cs="Times New Roman"/>
                <w:color w:val="000000"/>
                <w:sz w:val="18"/>
                <w:szCs w:val="18"/>
              </w:rPr>
              <w:t>[2015]299</w:t>
            </w:r>
            <w:r>
              <w:rPr>
                <w:rFonts w:ascii="楷体" w:eastAsia="楷体" w:hAnsi="楷体" w:cs="Times New Roman"/>
                <w:color w:val="000000"/>
                <w:sz w:val="18"/>
                <w:szCs w:val="18"/>
              </w:rPr>
              <w:t>号，参照国家计委计价格</w:t>
            </w:r>
            <w:r>
              <w:rPr>
                <w:rFonts w:ascii="Times New Roman" w:eastAsia="楷体" w:hAnsi="Times New Roman" w:cs="Times New Roman"/>
                <w:color w:val="000000"/>
                <w:sz w:val="18"/>
                <w:szCs w:val="18"/>
              </w:rPr>
              <w:t>[2002]10</w:t>
            </w:r>
            <w:r>
              <w:rPr>
                <w:rFonts w:ascii="楷体" w:eastAsia="楷体" w:hAnsi="楷体" w:cs="Times New Roman"/>
                <w:color w:val="000000"/>
                <w:sz w:val="18"/>
                <w:szCs w:val="18"/>
              </w:rPr>
              <w:t>号文件计算，并下浮</w:t>
            </w:r>
            <w:r>
              <w:rPr>
                <w:rFonts w:ascii="Times New Roman" w:eastAsia="楷体" w:hAnsi="Times New Roman" w:cs="Times New Roman"/>
                <w:color w:val="000000"/>
                <w:sz w:val="18"/>
                <w:szCs w:val="18"/>
              </w:rPr>
              <w:t>20%</w:t>
            </w:r>
          </w:p>
        </w:tc>
        <w:tc>
          <w:tcPr>
            <w:tcW w:w="398" w:type="pct"/>
            <w:tcBorders>
              <w:top w:val="single" w:sz="4" w:space="0" w:color="000000"/>
              <w:left w:val="nil"/>
              <w:bottom w:val="single" w:sz="4" w:space="0" w:color="000000"/>
              <w:right w:val="single" w:sz="4" w:space="0" w:color="000000"/>
            </w:tcBorders>
            <w:vAlign w:val="center"/>
          </w:tcPr>
          <w:p w14:paraId="1382437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0.49</w:t>
            </w:r>
          </w:p>
        </w:tc>
      </w:tr>
      <w:tr w:rsidR="00B6062F" w14:paraId="6499F662"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77ED8BC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工程设计费</w:t>
            </w:r>
          </w:p>
        </w:tc>
        <w:tc>
          <w:tcPr>
            <w:tcW w:w="342" w:type="pct"/>
            <w:tcBorders>
              <w:top w:val="single" w:sz="4" w:space="0" w:color="000000"/>
              <w:left w:val="nil"/>
              <w:bottom w:val="single" w:sz="4" w:space="0" w:color="000000"/>
              <w:right w:val="single" w:sz="4" w:space="0" w:color="000000"/>
            </w:tcBorders>
            <w:noWrap/>
            <w:vAlign w:val="center"/>
          </w:tcPr>
          <w:p w14:paraId="6F1789A9"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7508FFB8"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75472243"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44FA5E4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108.63</w:t>
            </w:r>
          </w:p>
        </w:tc>
        <w:tc>
          <w:tcPr>
            <w:tcW w:w="333" w:type="pct"/>
            <w:tcBorders>
              <w:top w:val="single" w:sz="4" w:space="0" w:color="000000"/>
              <w:left w:val="nil"/>
              <w:bottom w:val="single" w:sz="4" w:space="0" w:color="000000"/>
              <w:right w:val="single" w:sz="4" w:space="0" w:color="000000"/>
            </w:tcBorders>
            <w:vAlign w:val="center"/>
          </w:tcPr>
          <w:p w14:paraId="53FE851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108.63</w:t>
            </w:r>
          </w:p>
        </w:tc>
        <w:tc>
          <w:tcPr>
            <w:tcW w:w="2157" w:type="pct"/>
            <w:gridSpan w:val="4"/>
            <w:tcBorders>
              <w:top w:val="single" w:sz="4" w:space="0" w:color="000000"/>
              <w:left w:val="nil"/>
              <w:bottom w:val="single" w:sz="4" w:space="0" w:color="000000"/>
              <w:right w:val="single" w:sz="4" w:space="0" w:color="000000"/>
            </w:tcBorders>
            <w:vAlign w:val="center"/>
          </w:tcPr>
          <w:p w14:paraId="66453E10" w14:textId="77777777" w:rsidR="00B6062F" w:rsidRDefault="00000000">
            <w:pPr>
              <w:autoSpaceDE w:val="0"/>
              <w:spacing w:line="560" w:lineRule="exact"/>
              <w:rPr>
                <w:rFonts w:ascii="Times New Roman" w:eastAsia="楷体" w:hAnsi="Times New Roman" w:cs="Times New Roman"/>
                <w:color w:val="000000"/>
                <w:sz w:val="18"/>
                <w:szCs w:val="18"/>
              </w:rPr>
            </w:pPr>
            <w:r>
              <w:rPr>
                <w:rFonts w:ascii="楷体" w:eastAsia="楷体" w:hAnsi="楷体" w:cs="Times New Roman"/>
                <w:color w:val="000000"/>
                <w:sz w:val="18"/>
                <w:szCs w:val="18"/>
              </w:rPr>
              <w:t>根据</w:t>
            </w:r>
            <w:proofErr w:type="gramStart"/>
            <w:r>
              <w:rPr>
                <w:rFonts w:ascii="楷体" w:eastAsia="楷体" w:hAnsi="楷体" w:cs="Times New Roman"/>
                <w:color w:val="000000"/>
                <w:sz w:val="18"/>
                <w:szCs w:val="18"/>
              </w:rPr>
              <w:t>发改价格</w:t>
            </w:r>
            <w:proofErr w:type="gramEnd"/>
            <w:r>
              <w:rPr>
                <w:rFonts w:ascii="Times New Roman" w:eastAsia="楷体" w:hAnsi="Times New Roman" w:cs="Times New Roman"/>
                <w:color w:val="000000"/>
                <w:sz w:val="18"/>
                <w:szCs w:val="18"/>
              </w:rPr>
              <w:t>[2015]299</w:t>
            </w:r>
            <w:r>
              <w:rPr>
                <w:rFonts w:ascii="楷体" w:eastAsia="楷体" w:hAnsi="楷体" w:cs="Times New Roman"/>
                <w:color w:val="000000"/>
                <w:sz w:val="18"/>
                <w:szCs w:val="18"/>
              </w:rPr>
              <w:t>号，参照国家计委计价格</w:t>
            </w:r>
            <w:r>
              <w:rPr>
                <w:rFonts w:ascii="Times New Roman" w:eastAsia="楷体" w:hAnsi="Times New Roman" w:cs="Times New Roman"/>
                <w:color w:val="000000"/>
                <w:sz w:val="18"/>
                <w:szCs w:val="18"/>
              </w:rPr>
              <w:t>[2002]10</w:t>
            </w:r>
            <w:r>
              <w:rPr>
                <w:rFonts w:ascii="楷体" w:eastAsia="楷体" w:hAnsi="楷体" w:cs="Times New Roman"/>
                <w:color w:val="000000"/>
                <w:sz w:val="18"/>
                <w:szCs w:val="18"/>
              </w:rPr>
              <w:t>号文件计算，并下浮</w:t>
            </w:r>
            <w:r>
              <w:rPr>
                <w:rFonts w:ascii="Times New Roman" w:eastAsia="楷体" w:hAnsi="Times New Roman" w:cs="Times New Roman"/>
                <w:color w:val="000000"/>
                <w:sz w:val="18"/>
                <w:szCs w:val="18"/>
              </w:rPr>
              <w:t>20%</w:t>
            </w:r>
          </w:p>
        </w:tc>
        <w:tc>
          <w:tcPr>
            <w:tcW w:w="398" w:type="pct"/>
            <w:tcBorders>
              <w:top w:val="single" w:sz="4" w:space="0" w:color="000000"/>
              <w:left w:val="nil"/>
              <w:bottom w:val="single" w:sz="4" w:space="0" w:color="000000"/>
              <w:right w:val="single" w:sz="4" w:space="0" w:color="000000"/>
            </w:tcBorders>
            <w:vAlign w:val="center"/>
          </w:tcPr>
          <w:p w14:paraId="096AE32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2.03</w:t>
            </w:r>
          </w:p>
        </w:tc>
      </w:tr>
      <w:tr w:rsidR="00B6062F" w14:paraId="6958DA70"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018E00E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工程监理费</w:t>
            </w:r>
          </w:p>
        </w:tc>
        <w:tc>
          <w:tcPr>
            <w:tcW w:w="342" w:type="pct"/>
            <w:tcBorders>
              <w:top w:val="single" w:sz="4" w:space="0" w:color="000000"/>
              <w:left w:val="nil"/>
              <w:bottom w:val="single" w:sz="4" w:space="0" w:color="000000"/>
              <w:right w:val="single" w:sz="4" w:space="0" w:color="000000"/>
            </w:tcBorders>
            <w:noWrap/>
            <w:vAlign w:val="center"/>
          </w:tcPr>
          <w:p w14:paraId="3FC5FFC1"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29F1546D"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2A409937"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0B428EA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70.58</w:t>
            </w:r>
          </w:p>
        </w:tc>
        <w:tc>
          <w:tcPr>
            <w:tcW w:w="333" w:type="pct"/>
            <w:tcBorders>
              <w:top w:val="single" w:sz="4" w:space="0" w:color="000000"/>
              <w:left w:val="nil"/>
              <w:bottom w:val="single" w:sz="4" w:space="0" w:color="000000"/>
              <w:right w:val="single" w:sz="4" w:space="0" w:color="000000"/>
            </w:tcBorders>
            <w:vAlign w:val="center"/>
          </w:tcPr>
          <w:p w14:paraId="13665A1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70.58</w:t>
            </w:r>
          </w:p>
        </w:tc>
        <w:tc>
          <w:tcPr>
            <w:tcW w:w="2157" w:type="pct"/>
            <w:gridSpan w:val="4"/>
            <w:tcBorders>
              <w:top w:val="single" w:sz="4" w:space="0" w:color="000000"/>
              <w:left w:val="nil"/>
              <w:bottom w:val="single" w:sz="4" w:space="0" w:color="000000"/>
              <w:right w:val="single" w:sz="4" w:space="0" w:color="000000"/>
            </w:tcBorders>
            <w:vAlign w:val="center"/>
          </w:tcPr>
          <w:p w14:paraId="589A95D1" w14:textId="77777777" w:rsidR="00B6062F" w:rsidRDefault="00000000">
            <w:pPr>
              <w:autoSpaceDE w:val="0"/>
              <w:spacing w:line="560" w:lineRule="exact"/>
              <w:rPr>
                <w:rFonts w:ascii="Times New Roman" w:eastAsia="楷体" w:hAnsi="Times New Roman" w:cs="Times New Roman"/>
                <w:color w:val="000000"/>
                <w:sz w:val="18"/>
                <w:szCs w:val="18"/>
              </w:rPr>
            </w:pPr>
            <w:r>
              <w:rPr>
                <w:rFonts w:ascii="楷体" w:eastAsia="楷体" w:hAnsi="楷体" w:cs="Times New Roman"/>
                <w:color w:val="000000"/>
                <w:sz w:val="18"/>
                <w:szCs w:val="18"/>
              </w:rPr>
              <w:t>根据</w:t>
            </w:r>
            <w:proofErr w:type="gramStart"/>
            <w:r>
              <w:rPr>
                <w:rFonts w:ascii="楷体" w:eastAsia="楷体" w:hAnsi="楷体" w:cs="Times New Roman"/>
                <w:color w:val="000000"/>
                <w:sz w:val="18"/>
                <w:szCs w:val="18"/>
              </w:rPr>
              <w:t>发改价格</w:t>
            </w:r>
            <w:proofErr w:type="gramEnd"/>
            <w:r>
              <w:rPr>
                <w:rFonts w:ascii="Times New Roman" w:eastAsia="楷体" w:hAnsi="Times New Roman" w:cs="Times New Roman"/>
                <w:color w:val="000000"/>
                <w:sz w:val="18"/>
                <w:szCs w:val="18"/>
              </w:rPr>
              <w:t>[2015]299</w:t>
            </w:r>
            <w:r>
              <w:rPr>
                <w:rFonts w:ascii="楷体" w:eastAsia="楷体" w:hAnsi="楷体" w:cs="Times New Roman"/>
                <w:color w:val="000000"/>
                <w:sz w:val="18"/>
                <w:szCs w:val="18"/>
              </w:rPr>
              <w:t>号，参照</w:t>
            </w:r>
            <w:proofErr w:type="gramStart"/>
            <w:r>
              <w:rPr>
                <w:rFonts w:ascii="楷体" w:eastAsia="楷体" w:hAnsi="楷体" w:cs="Times New Roman"/>
                <w:color w:val="000000"/>
                <w:sz w:val="18"/>
                <w:szCs w:val="18"/>
              </w:rPr>
              <w:t>发改价格</w:t>
            </w:r>
            <w:proofErr w:type="gramEnd"/>
            <w:r>
              <w:rPr>
                <w:rFonts w:ascii="Times New Roman" w:eastAsia="楷体" w:hAnsi="Times New Roman" w:cs="Times New Roman"/>
                <w:color w:val="000000"/>
                <w:sz w:val="18"/>
                <w:szCs w:val="18"/>
              </w:rPr>
              <w:t>[2007]670</w:t>
            </w:r>
            <w:r>
              <w:rPr>
                <w:rFonts w:ascii="楷体" w:eastAsia="楷体" w:hAnsi="楷体" w:cs="Times New Roman"/>
                <w:color w:val="000000"/>
                <w:sz w:val="18"/>
                <w:szCs w:val="18"/>
              </w:rPr>
              <w:t>号文件计算，并下浮</w:t>
            </w:r>
            <w:r>
              <w:rPr>
                <w:rFonts w:ascii="Times New Roman" w:eastAsia="楷体" w:hAnsi="Times New Roman" w:cs="Times New Roman"/>
                <w:color w:val="000000"/>
                <w:sz w:val="18"/>
                <w:szCs w:val="18"/>
              </w:rPr>
              <w:t>30%</w:t>
            </w:r>
          </w:p>
        </w:tc>
        <w:tc>
          <w:tcPr>
            <w:tcW w:w="398" w:type="pct"/>
            <w:tcBorders>
              <w:top w:val="single" w:sz="4" w:space="0" w:color="000000"/>
              <w:left w:val="nil"/>
              <w:bottom w:val="single" w:sz="4" w:space="0" w:color="000000"/>
              <w:right w:val="single" w:sz="4" w:space="0" w:color="000000"/>
            </w:tcBorders>
            <w:vAlign w:val="center"/>
          </w:tcPr>
          <w:p w14:paraId="3D7269F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1.32</w:t>
            </w:r>
          </w:p>
        </w:tc>
      </w:tr>
      <w:tr w:rsidR="00B6062F" w14:paraId="7B48BBD2"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10C0D82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工程招标代理费</w:t>
            </w:r>
          </w:p>
        </w:tc>
        <w:tc>
          <w:tcPr>
            <w:tcW w:w="342" w:type="pct"/>
            <w:tcBorders>
              <w:top w:val="single" w:sz="4" w:space="0" w:color="000000"/>
              <w:left w:val="nil"/>
              <w:bottom w:val="single" w:sz="4" w:space="0" w:color="000000"/>
              <w:right w:val="single" w:sz="4" w:space="0" w:color="000000"/>
            </w:tcBorders>
            <w:noWrap/>
            <w:vAlign w:val="center"/>
          </w:tcPr>
          <w:p w14:paraId="51300A82"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3B0FF09F"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6D8EE3F8"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1DCC83A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12.09</w:t>
            </w:r>
          </w:p>
        </w:tc>
        <w:tc>
          <w:tcPr>
            <w:tcW w:w="333" w:type="pct"/>
            <w:tcBorders>
              <w:top w:val="single" w:sz="4" w:space="0" w:color="000000"/>
              <w:left w:val="nil"/>
              <w:bottom w:val="single" w:sz="4" w:space="0" w:color="000000"/>
              <w:right w:val="single" w:sz="4" w:space="0" w:color="000000"/>
            </w:tcBorders>
            <w:vAlign w:val="center"/>
          </w:tcPr>
          <w:p w14:paraId="49E2659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12.09</w:t>
            </w:r>
          </w:p>
        </w:tc>
        <w:tc>
          <w:tcPr>
            <w:tcW w:w="2157" w:type="pct"/>
            <w:gridSpan w:val="4"/>
            <w:tcBorders>
              <w:top w:val="single" w:sz="4" w:space="0" w:color="000000"/>
              <w:left w:val="nil"/>
              <w:bottom w:val="single" w:sz="4" w:space="0" w:color="000000"/>
              <w:right w:val="single" w:sz="4" w:space="0" w:color="000000"/>
            </w:tcBorders>
            <w:vAlign w:val="center"/>
          </w:tcPr>
          <w:p w14:paraId="0D5F60B8" w14:textId="77777777" w:rsidR="00B6062F" w:rsidRDefault="00000000">
            <w:pPr>
              <w:autoSpaceDE w:val="0"/>
              <w:spacing w:line="560" w:lineRule="exact"/>
              <w:rPr>
                <w:rFonts w:ascii="Times New Roman" w:eastAsia="楷体" w:hAnsi="Times New Roman" w:cs="Times New Roman"/>
                <w:color w:val="000000"/>
                <w:sz w:val="18"/>
                <w:szCs w:val="18"/>
              </w:rPr>
            </w:pPr>
            <w:r>
              <w:rPr>
                <w:rFonts w:ascii="楷体" w:eastAsia="楷体" w:hAnsi="楷体" w:cs="Times New Roman"/>
                <w:color w:val="000000"/>
                <w:sz w:val="18"/>
                <w:szCs w:val="18"/>
              </w:rPr>
              <w:t>根据</w:t>
            </w:r>
            <w:proofErr w:type="gramStart"/>
            <w:r>
              <w:rPr>
                <w:rFonts w:ascii="楷体" w:eastAsia="楷体" w:hAnsi="楷体" w:cs="Times New Roman"/>
                <w:color w:val="000000"/>
                <w:sz w:val="18"/>
                <w:szCs w:val="18"/>
              </w:rPr>
              <w:t>发改价格</w:t>
            </w:r>
            <w:proofErr w:type="gramEnd"/>
            <w:r>
              <w:rPr>
                <w:rFonts w:ascii="Times New Roman" w:eastAsia="楷体" w:hAnsi="Times New Roman" w:cs="Times New Roman"/>
                <w:color w:val="000000"/>
                <w:sz w:val="18"/>
                <w:szCs w:val="18"/>
              </w:rPr>
              <w:t>[2015]299</w:t>
            </w:r>
            <w:r>
              <w:rPr>
                <w:rFonts w:ascii="楷体" w:eastAsia="楷体" w:hAnsi="楷体" w:cs="Times New Roman"/>
                <w:color w:val="000000"/>
                <w:sz w:val="18"/>
                <w:szCs w:val="18"/>
              </w:rPr>
              <w:t>号，参照</w:t>
            </w:r>
            <w:proofErr w:type="gramStart"/>
            <w:r>
              <w:rPr>
                <w:rFonts w:ascii="楷体" w:eastAsia="楷体" w:hAnsi="楷体" w:cs="Times New Roman"/>
                <w:color w:val="000000"/>
                <w:sz w:val="18"/>
                <w:szCs w:val="18"/>
              </w:rPr>
              <w:t>发改价格</w:t>
            </w:r>
            <w:proofErr w:type="gramEnd"/>
            <w:r>
              <w:rPr>
                <w:rFonts w:ascii="Times New Roman" w:eastAsia="楷体" w:hAnsi="Times New Roman" w:cs="Times New Roman"/>
                <w:color w:val="000000"/>
                <w:sz w:val="18"/>
                <w:szCs w:val="18"/>
              </w:rPr>
              <w:t>[2011]534</w:t>
            </w:r>
            <w:r>
              <w:rPr>
                <w:rFonts w:ascii="楷体" w:eastAsia="楷体" w:hAnsi="楷体" w:cs="Times New Roman"/>
                <w:color w:val="000000"/>
                <w:sz w:val="18"/>
                <w:szCs w:val="18"/>
              </w:rPr>
              <w:t>号文件要求，并下浮</w:t>
            </w:r>
            <w:r>
              <w:rPr>
                <w:rFonts w:ascii="Times New Roman" w:eastAsia="楷体" w:hAnsi="Times New Roman" w:cs="Times New Roman"/>
                <w:color w:val="000000"/>
                <w:sz w:val="18"/>
                <w:szCs w:val="18"/>
              </w:rPr>
              <w:t>30%</w:t>
            </w:r>
          </w:p>
        </w:tc>
        <w:tc>
          <w:tcPr>
            <w:tcW w:w="398" w:type="pct"/>
            <w:tcBorders>
              <w:top w:val="single" w:sz="4" w:space="0" w:color="000000"/>
              <w:left w:val="nil"/>
              <w:bottom w:val="single" w:sz="4" w:space="0" w:color="000000"/>
              <w:right w:val="single" w:sz="4" w:space="0" w:color="000000"/>
            </w:tcBorders>
            <w:vAlign w:val="center"/>
          </w:tcPr>
          <w:p w14:paraId="1F0E1BA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0.23</w:t>
            </w:r>
          </w:p>
        </w:tc>
      </w:tr>
      <w:tr w:rsidR="00B6062F" w14:paraId="731AE655"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305A70C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设计招标代理费</w:t>
            </w:r>
          </w:p>
        </w:tc>
        <w:tc>
          <w:tcPr>
            <w:tcW w:w="342" w:type="pct"/>
            <w:tcBorders>
              <w:top w:val="single" w:sz="4" w:space="0" w:color="000000"/>
              <w:left w:val="nil"/>
              <w:bottom w:val="single" w:sz="4" w:space="0" w:color="000000"/>
              <w:right w:val="single" w:sz="4" w:space="0" w:color="000000"/>
            </w:tcBorders>
            <w:noWrap/>
            <w:vAlign w:val="center"/>
          </w:tcPr>
          <w:p w14:paraId="18A58E7D"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2257FF1E"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24E2F419"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31BB208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1.10</w:t>
            </w:r>
          </w:p>
        </w:tc>
        <w:tc>
          <w:tcPr>
            <w:tcW w:w="333" w:type="pct"/>
            <w:tcBorders>
              <w:top w:val="single" w:sz="4" w:space="0" w:color="000000"/>
              <w:left w:val="nil"/>
              <w:bottom w:val="single" w:sz="4" w:space="0" w:color="000000"/>
              <w:right w:val="single" w:sz="4" w:space="0" w:color="000000"/>
            </w:tcBorders>
            <w:vAlign w:val="center"/>
          </w:tcPr>
          <w:p w14:paraId="72DB8C6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1.10</w:t>
            </w:r>
          </w:p>
        </w:tc>
        <w:tc>
          <w:tcPr>
            <w:tcW w:w="2157" w:type="pct"/>
            <w:gridSpan w:val="4"/>
            <w:tcBorders>
              <w:top w:val="single" w:sz="4" w:space="0" w:color="000000"/>
              <w:left w:val="nil"/>
              <w:bottom w:val="single" w:sz="4" w:space="0" w:color="000000"/>
              <w:right w:val="single" w:sz="4" w:space="0" w:color="000000"/>
            </w:tcBorders>
            <w:vAlign w:val="center"/>
          </w:tcPr>
          <w:p w14:paraId="6BA6D99B" w14:textId="77777777" w:rsidR="00B6062F" w:rsidRDefault="00000000">
            <w:pPr>
              <w:autoSpaceDE w:val="0"/>
              <w:spacing w:line="560" w:lineRule="exact"/>
              <w:rPr>
                <w:rFonts w:ascii="Times New Roman" w:eastAsia="楷体" w:hAnsi="Times New Roman" w:cs="Times New Roman"/>
                <w:color w:val="000000"/>
                <w:sz w:val="18"/>
                <w:szCs w:val="18"/>
              </w:rPr>
            </w:pPr>
            <w:r>
              <w:rPr>
                <w:rFonts w:ascii="楷体" w:eastAsia="楷体" w:hAnsi="楷体" w:cs="Times New Roman"/>
                <w:color w:val="000000"/>
                <w:sz w:val="18"/>
                <w:szCs w:val="18"/>
              </w:rPr>
              <w:t>根据</w:t>
            </w:r>
            <w:proofErr w:type="gramStart"/>
            <w:r>
              <w:rPr>
                <w:rFonts w:ascii="楷体" w:eastAsia="楷体" w:hAnsi="楷体" w:cs="Times New Roman"/>
                <w:color w:val="000000"/>
                <w:sz w:val="18"/>
                <w:szCs w:val="18"/>
              </w:rPr>
              <w:t>发改价格</w:t>
            </w:r>
            <w:proofErr w:type="gramEnd"/>
            <w:r>
              <w:rPr>
                <w:rFonts w:ascii="Times New Roman" w:eastAsia="楷体" w:hAnsi="Times New Roman" w:cs="Times New Roman"/>
                <w:color w:val="000000"/>
                <w:sz w:val="18"/>
                <w:szCs w:val="18"/>
              </w:rPr>
              <w:t>[2015]299</w:t>
            </w:r>
            <w:r>
              <w:rPr>
                <w:rFonts w:ascii="楷体" w:eastAsia="楷体" w:hAnsi="楷体" w:cs="Times New Roman"/>
                <w:color w:val="000000"/>
                <w:sz w:val="18"/>
                <w:szCs w:val="18"/>
              </w:rPr>
              <w:t>号，参照</w:t>
            </w:r>
            <w:proofErr w:type="gramStart"/>
            <w:r>
              <w:rPr>
                <w:rFonts w:ascii="楷体" w:eastAsia="楷体" w:hAnsi="楷体" w:cs="Times New Roman"/>
                <w:color w:val="000000"/>
                <w:sz w:val="18"/>
                <w:szCs w:val="18"/>
              </w:rPr>
              <w:t>发改价格</w:t>
            </w:r>
            <w:proofErr w:type="gramEnd"/>
            <w:r>
              <w:rPr>
                <w:rFonts w:ascii="Times New Roman" w:eastAsia="楷体" w:hAnsi="Times New Roman" w:cs="Times New Roman"/>
                <w:color w:val="000000"/>
                <w:sz w:val="18"/>
                <w:szCs w:val="18"/>
              </w:rPr>
              <w:t>[2011]534</w:t>
            </w:r>
            <w:r>
              <w:rPr>
                <w:rFonts w:ascii="楷体" w:eastAsia="楷体" w:hAnsi="楷体" w:cs="Times New Roman"/>
                <w:color w:val="000000"/>
                <w:sz w:val="18"/>
                <w:szCs w:val="18"/>
              </w:rPr>
              <w:t>号文件要求，并下浮</w:t>
            </w:r>
            <w:r>
              <w:rPr>
                <w:rFonts w:ascii="Times New Roman" w:eastAsia="楷体" w:hAnsi="Times New Roman" w:cs="Times New Roman"/>
                <w:color w:val="000000"/>
                <w:sz w:val="18"/>
                <w:szCs w:val="18"/>
              </w:rPr>
              <w:t>30%</w:t>
            </w:r>
          </w:p>
        </w:tc>
        <w:tc>
          <w:tcPr>
            <w:tcW w:w="398" w:type="pct"/>
            <w:tcBorders>
              <w:top w:val="single" w:sz="4" w:space="0" w:color="000000"/>
              <w:left w:val="nil"/>
              <w:bottom w:val="single" w:sz="4" w:space="0" w:color="000000"/>
              <w:right w:val="single" w:sz="4" w:space="0" w:color="000000"/>
            </w:tcBorders>
            <w:vAlign w:val="center"/>
          </w:tcPr>
          <w:p w14:paraId="7AF70F8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0.02</w:t>
            </w:r>
          </w:p>
        </w:tc>
      </w:tr>
      <w:tr w:rsidR="00B6062F" w14:paraId="31C25FC4"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6A0351A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招标清单及控制价编制费</w:t>
            </w:r>
          </w:p>
        </w:tc>
        <w:tc>
          <w:tcPr>
            <w:tcW w:w="342" w:type="pct"/>
            <w:tcBorders>
              <w:top w:val="single" w:sz="4" w:space="0" w:color="000000"/>
              <w:left w:val="nil"/>
              <w:bottom w:val="single" w:sz="4" w:space="0" w:color="000000"/>
              <w:right w:val="single" w:sz="4" w:space="0" w:color="000000"/>
            </w:tcBorders>
            <w:noWrap/>
            <w:vAlign w:val="center"/>
          </w:tcPr>
          <w:p w14:paraId="1C612AFF"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56BB479C"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69B716BE"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2FF0668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13.83</w:t>
            </w:r>
          </w:p>
        </w:tc>
        <w:tc>
          <w:tcPr>
            <w:tcW w:w="333" w:type="pct"/>
            <w:tcBorders>
              <w:top w:val="single" w:sz="4" w:space="0" w:color="000000"/>
              <w:left w:val="nil"/>
              <w:bottom w:val="single" w:sz="4" w:space="0" w:color="000000"/>
              <w:right w:val="single" w:sz="4" w:space="0" w:color="000000"/>
            </w:tcBorders>
            <w:vAlign w:val="center"/>
          </w:tcPr>
          <w:p w14:paraId="3499BA9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13.83</w:t>
            </w:r>
          </w:p>
        </w:tc>
        <w:tc>
          <w:tcPr>
            <w:tcW w:w="2157" w:type="pct"/>
            <w:gridSpan w:val="4"/>
            <w:tcBorders>
              <w:top w:val="single" w:sz="4" w:space="0" w:color="000000"/>
              <w:left w:val="nil"/>
              <w:bottom w:val="single" w:sz="4" w:space="0" w:color="000000"/>
              <w:right w:val="single" w:sz="4" w:space="0" w:color="000000"/>
            </w:tcBorders>
            <w:vAlign w:val="center"/>
          </w:tcPr>
          <w:p w14:paraId="0897BDCC" w14:textId="77777777" w:rsidR="00B6062F" w:rsidRDefault="00000000">
            <w:pPr>
              <w:autoSpaceDE w:val="0"/>
              <w:spacing w:line="560" w:lineRule="exact"/>
              <w:rPr>
                <w:rFonts w:ascii="Times New Roman" w:eastAsia="楷体" w:hAnsi="Times New Roman" w:cs="Times New Roman"/>
                <w:color w:val="000000"/>
                <w:sz w:val="18"/>
                <w:szCs w:val="18"/>
              </w:rPr>
            </w:pPr>
            <w:r>
              <w:rPr>
                <w:rFonts w:ascii="楷体" w:eastAsia="楷体" w:hAnsi="楷体" w:cs="Times New Roman"/>
                <w:color w:val="000000"/>
                <w:sz w:val="18"/>
                <w:szCs w:val="18"/>
              </w:rPr>
              <w:t>根据</w:t>
            </w:r>
            <w:proofErr w:type="gramStart"/>
            <w:r>
              <w:rPr>
                <w:rFonts w:ascii="楷体" w:eastAsia="楷体" w:hAnsi="楷体" w:cs="Times New Roman"/>
                <w:color w:val="000000"/>
                <w:sz w:val="18"/>
                <w:szCs w:val="18"/>
              </w:rPr>
              <w:t>川发改价格</w:t>
            </w:r>
            <w:proofErr w:type="gramEnd"/>
            <w:r>
              <w:rPr>
                <w:rFonts w:ascii="楷体" w:eastAsia="楷体" w:hAnsi="楷体" w:cs="Times New Roman"/>
                <w:color w:val="000000"/>
                <w:sz w:val="18"/>
                <w:szCs w:val="18"/>
              </w:rPr>
              <w:t>〔</w:t>
            </w:r>
            <w:r>
              <w:rPr>
                <w:rFonts w:ascii="Times New Roman" w:eastAsia="楷体" w:hAnsi="Times New Roman" w:cs="Times New Roman"/>
                <w:color w:val="000000"/>
                <w:sz w:val="18"/>
                <w:szCs w:val="18"/>
              </w:rPr>
              <w:t>2015</w:t>
            </w:r>
            <w:r>
              <w:rPr>
                <w:rFonts w:ascii="楷体" w:eastAsia="楷体" w:hAnsi="楷体" w:cs="Times New Roman"/>
                <w:color w:val="000000"/>
                <w:sz w:val="18"/>
                <w:szCs w:val="18"/>
              </w:rPr>
              <w:t>〕</w:t>
            </w:r>
            <w:r>
              <w:rPr>
                <w:rFonts w:ascii="Times New Roman" w:eastAsia="楷体" w:hAnsi="Times New Roman" w:cs="Times New Roman"/>
                <w:color w:val="000000"/>
                <w:sz w:val="18"/>
                <w:szCs w:val="18"/>
              </w:rPr>
              <w:t>769</w:t>
            </w:r>
            <w:r>
              <w:rPr>
                <w:rFonts w:ascii="楷体" w:eastAsia="楷体" w:hAnsi="楷体" w:cs="Times New Roman"/>
                <w:color w:val="000000"/>
                <w:sz w:val="18"/>
                <w:szCs w:val="18"/>
              </w:rPr>
              <w:t>号，参照川价发〔</w:t>
            </w:r>
            <w:r>
              <w:rPr>
                <w:rFonts w:ascii="Times New Roman" w:eastAsia="楷体" w:hAnsi="Times New Roman" w:cs="Times New Roman"/>
                <w:color w:val="000000"/>
                <w:sz w:val="18"/>
                <w:szCs w:val="18"/>
              </w:rPr>
              <w:t>2008</w:t>
            </w:r>
            <w:r>
              <w:rPr>
                <w:rFonts w:ascii="楷体" w:eastAsia="楷体" w:hAnsi="楷体" w:cs="Times New Roman"/>
                <w:color w:val="000000"/>
                <w:sz w:val="18"/>
                <w:szCs w:val="18"/>
              </w:rPr>
              <w:t>〕</w:t>
            </w:r>
            <w:r>
              <w:rPr>
                <w:rFonts w:ascii="Times New Roman" w:eastAsia="楷体" w:hAnsi="Times New Roman" w:cs="Times New Roman"/>
                <w:color w:val="000000"/>
                <w:sz w:val="18"/>
                <w:szCs w:val="18"/>
              </w:rPr>
              <w:t>141</w:t>
            </w:r>
            <w:r>
              <w:rPr>
                <w:rFonts w:ascii="楷体" w:eastAsia="楷体" w:hAnsi="楷体" w:cs="Times New Roman"/>
                <w:color w:val="000000"/>
                <w:sz w:val="18"/>
                <w:szCs w:val="18"/>
              </w:rPr>
              <w:t>号文件测算，并下浮</w:t>
            </w:r>
            <w:r>
              <w:rPr>
                <w:rFonts w:ascii="Times New Roman" w:eastAsia="楷体" w:hAnsi="Times New Roman" w:cs="Times New Roman"/>
                <w:color w:val="000000"/>
                <w:sz w:val="18"/>
                <w:szCs w:val="18"/>
              </w:rPr>
              <w:t>20%</w:t>
            </w:r>
          </w:p>
        </w:tc>
        <w:tc>
          <w:tcPr>
            <w:tcW w:w="398" w:type="pct"/>
            <w:tcBorders>
              <w:top w:val="single" w:sz="4" w:space="0" w:color="000000"/>
              <w:left w:val="nil"/>
              <w:bottom w:val="single" w:sz="4" w:space="0" w:color="000000"/>
              <w:right w:val="single" w:sz="4" w:space="0" w:color="000000"/>
            </w:tcBorders>
            <w:vAlign w:val="center"/>
          </w:tcPr>
          <w:p w14:paraId="4059028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0.26</w:t>
            </w:r>
          </w:p>
        </w:tc>
      </w:tr>
      <w:tr w:rsidR="00B6062F" w14:paraId="3E84323E"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08E0A59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招标控制价审核费</w:t>
            </w:r>
          </w:p>
        </w:tc>
        <w:tc>
          <w:tcPr>
            <w:tcW w:w="342" w:type="pct"/>
            <w:tcBorders>
              <w:top w:val="single" w:sz="4" w:space="0" w:color="000000"/>
              <w:left w:val="nil"/>
              <w:bottom w:val="single" w:sz="4" w:space="0" w:color="000000"/>
              <w:right w:val="single" w:sz="4" w:space="0" w:color="000000"/>
            </w:tcBorders>
            <w:noWrap/>
            <w:vAlign w:val="center"/>
          </w:tcPr>
          <w:p w14:paraId="2D3C6A78"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01CD3951"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391C82FC"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15D9DDF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10.01</w:t>
            </w:r>
          </w:p>
        </w:tc>
        <w:tc>
          <w:tcPr>
            <w:tcW w:w="333" w:type="pct"/>
            <w:tcBorders>
              <w:top w:val="single" w:sz="4" w:space="0" w:color="000000"/>
              <w:left w:val="nil"/>
              <w:bottom w:val="single" w:sz="4" w:space="0" w:color="000000"/>
              <w:right w:val="single" w:sz="4" w:space="0" w:color="000000"/>
            </w:tcBorders>
            <w:vAlign w:val="center"/>
          </w:tcPr>
          <w:p w14:paraId="6225CE4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10.01</w:t>
            </w:r>
          </w:p>
        </w:tc>
        <w:tc>
          <w:tcPr>
            <w:tcW w:w="2157" w:type="pct"/>
            <w:gridSpan w:val="4"/>
            <w:tcBorders>
              <w:top w:val="single" w:sz="4" w:space="0" w:color="000000"/>
              <w:left w:val="nil"/>
              <w:bottom w:val="single" w:sz="4" w:space="0" w:color="000000"/>
              <w:right w:val="single" w:sz="4" w:space="0" w:color="000000"/>
            </w:tcBorders>
            <w:vAlign w:val="center"/>
          </w:tcPr>
          <w:p w14:paraId="5F669F47" w14:textId="77777777" w:rsidR="00B6062F" w:rsidRDefault="00000000">
            <w:pPr>
              <w:autoSpaceDE w:val="0"/>
              <w:spacing w:line="560" w:lineRule="exact"/>
              <w:rPr>
                <w:rFonts w:ascii="Times New Roman" w:eastAsia="楷体" w:hAnsi="Times New Roman" w:cs="Times New Roman"/>
                <w:color w:val="000000"/>
                <w:sz w:val="18"/>
                <w:szCs w:val="18"/>
              </w:rPr>
            </w:pPr>
            <w:r>
              <w:rPr>
                <w:rFonts w:ascii="楷体" w:eastAsia="楷体" w:hAnsi="楷体" w:cs="Times New Roman"/>
                <w:color w:val="000000"/>
                <w:sz w:val="18"/>
                <w:szCs w:val="18"/>
              </w:rPr>
              <w:t>根据</w:t>
            </w:r>
            <w:proofErr w:type="gramStart"/>
            <w:r>
              <w:rPr>
                <w:rFonts w:ascii="楷体" w:eastAsia="楷体" w:hAnsi="楷体" w:cs="Times New Roman"/>
                <w:color w:val="000000"/>
                <w:sz w:val="18"/>
                <w:szCs w:val="18"/>
              </w:rPr>
              <w:t>川发改价格</w:t>
            </w:r>
            <w:proofErr w:type="gramEnd"/>
            <w:r>
              <w:rPr>
                <w:rFonts w:ascii="楷体" w:eastAsia="楷体" w:hAnsi="楷体" w:cs="Times New Roman"/>
                <w:color w:val="000000"/>
                <w:sz w:val="18"/>
                <w:szCs w:val="18"/>
              </w:rPr>
              <w:t>〔</w:t>
            </w:r>
            <w:r>
              <w:rPr>
                <w:rFonts w:ascii="Times New Roman" w:eastAsia="楷体" w:hAnsi="Times New Roman" w:cs="Times New Roman"/>
                <w:color w:val="000000"/>
                <w:sz w:val="18"/>
                <w:szCs w:val="18"/>
              </w:rPr>
              <w:t>2015</w:t>
            </w:r>
            <w:r>
              <w:rPr>
                <w:rFonts w:ascii="楷体" w:eastAsia="楷体" w:hAnsi="楷体" w:cs="Times New Roman"/>
                <w:color w:val="000000"/>
                <w:sz w:val="18"/>
                <w:szCs w:val="18"/>
              </w:rPr>
              <w:t>〕</w:t>
            </w:r>
            <w:r>
              <w:rPr>
                <w:rFonts w:ascii="Times New Roman" w:eastAsia="楷体" w:hAnsi="Times New Roman" w:cs="Times New Roman"/>
                <w:color w:val="000000"/>
                <w:sz w:val="18"/>
                <w:szCs w:val="18"/>
              </w:rPr>
              <w:t>769</w:t>
            </w:r>
            <w:r>
              <w:rPr>
                <w:rFonts w:ascii="楷体" w:eastAsia="楷体" w:hAnsi="楷体" w:cs="Times New Roman"/>
                <w:color w:val="000000"/>
                <w:sz w:val="18"/>
                <w:szCs w:val="18"/>
              </w:rPr>
              <w:t>号，参照川价发〔</w:t>
            </w:r>
            <w:r>
              <w:rPr>
                <w:rFonts w:ascii="Times New Roman" w:eastAsia="楷体" w:hAnsi="Times New Roman" w:cs="Times New Roman"/>
                <w:color w:val="000000"/>
                <w:sz w:val="18"/>
                <w:szCs w:val="18"/>
              </w:rPr>
              <w:t>2008</w:t>
            </w:r>
            <w:r>
              <w:rPr>
                <w:rFonts w:ascii="楷体" w:eastAsia="楷体" w:hAnsi="楷体" w:cs="Times New Roman"/>
                <w:color w:val="000000"/>
                <w:sz w:val="18"/>
                <w:szCs w:val="18"/>
              </w:rPr>
              <w:t>〕</w:t>
            </w:r>
            <w:r>
              <w:rPr>
                <w:rFonts w:ascii="Times New Roman" w:eastAsia="楷体" w:hAnsi="Times New Roman" w:cs="Times New Roman"/>
                <w:color w:val="000000"/>
                <w:sz w:val="18"/>
                <w:szCs w:val="18"/>
              </w:rPr>
              <w:t>141</w:t>
            </w:r>
            <w:r>
              <w:rPr>
                <w:rFonts w:ascii="楷体" w:eastAsia="楷体" w:hAnsi="楷体" w:cs="Times New Roman"/>
                <w:color w:val="000000"/>
                <w:sz w:val="18"/>
                <w:szCs w:val="18"/>
              </w:rPr>
              <w:t>号文件测算，并下浮</w:t>
            </w:r>
            <w:r>
              <w:rPr>
                <w:rFonts w:ascii="Times New Roman" w:eastAsia="楷体" w:hAnsi="Times New Roman" w:cs="Times New Roman"/>
                <w:color w:val="000000"/>
                <w:sz w:val="18"/>
                <w:szCs w:val="18"/>
              </w:rPr>
              <w:t>20%</w:t>
            </w:r>
          </w:p>
        </w:tc>
        <w:tc>
          <w:tcPr>
            <w:tcW w:w="398" w:type="pct"/>
            <w:tcBorders>
              <w:top w:val="single" w:sz="4" w:space="0" w:color="000000"/>
              <w:left w:val="nil"/>
              <w:bottom w:val="single" w:sz="4" w:space="0" w:color="000000"/>
              <w:right w:val="single" w:sz="4" w:space="0" w:color="000000"/>
            </w:tcBorders>
            <w:vAlign w:val="center"/>
          </w:tcPr>
          <w:p w14:paraId="7EF956C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0.19</w:t>
            </w:r>
          </w:p>
        </w:tc>
      </w:tr>
      <w:tr w:rsidR="00B6062F" w14:paraId="31AAC901"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708855D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审核竣工结算费</w:t>
            </w:r>
          </w:p>
        </w:tc>
        <w:tc>
          <w:tcPr>
            <w:tcW w:w="342" w:type="pct"/>
            <w:tcBorders>
              <w:top w:val="single" w:sz="4" w:space="0" w:color="000000"/>
              <w:left w:val="nil"/>
              <w:bottom w:val="single" w:sz="4" w:space="0" w:color="000000"/>
              <w:right w:val="single" w:sz="4" w:space="0" w:color="000000"/>
            </w:tcBorders>
            <w:noWrap/>
            <w:vAlign w:val="center"/>
          </w:tcPr>
          <w:p w14:paraId="39528A86"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2E991A1C"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428B7F6F"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7CA4A84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14.56</w:t>
            </w:r>
          </w:p>
        </w:tc>
        <w:tc>
          <w:tcPr>
            <w:tcW w:w="333" w:type="pct"/>
            <w:tcBorders>
              <w:top w:val="single" w:sz="4" w:space="0" w:color="000000"/>
              <w:left w:val="nil"/>
              <w:bottom w:val="single" w:sz="4" w:space="0" w:color="000000"/>
              <w:right w:val="single" w:sz="4" w:space="0" w:color="000000"/>
            </w:tcBorders>
            <w:vAlign w:val="center"/>
          </w:tcPr>
          <w:p w14:paraId="53D9902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14.56</w:t>
            </w:r>
          </w:p>
        </w:tc>
        <w:tc>
          <w:tcPr>
            <w:tcW w:w="2157" w:type="pct"/>
            <w:gridSpan w:val="4"/>
            <w:tcBorders>
              <w:top w:val="single" w:sz="4" w:space="0" w:color="000000"/>
              <w:left w:val="nil"/>
              <w:bottom w:val="single" w:sz="4" w:space="0" w:color="000000"/>
              <w:right w:val="single" w:sz="4" w:space="0" w:color="000000"/>
            </w:tcBorders>
            <w:vAlign w:val="center"/>
          </w:tcPr>
          <w:p w14:paraId="5C7BFD83" w14:textId="77777777" w:rsidR="00B6062F" w:rsidRDefault="00000000">
            <w:pPr>
              <w:autoSpaceDE w:val="0"/>
              <w:spacing w:line="560" w:lineRule="exact"/>
              <w:rPr>
                <w:rFonts w:ascii="Times New Roman" w:eastAsia="楷体" w:hAnsi="Times New Roman" w:cs="Times New Roman"/>
                <w:color w:val="000000"/>
                <w:sz w:val="18"/>
                <w:szCs w:val="18"/>
              </w:rPr>
            </w:pPr>
            <w:r>
              <w:rPr>
                <w:rFonts w:ascii="楷体" w:eastAsia="楷体" w:hAnsi="楷体" w:cs="Times New Roman"/>
                <w:color w:val="000000"/>
                <w:sz w:val="18"/>
                <w:szCs w:val="18"/>
              </w:rPr>
              <w:t>根据</w:t>
            </w:r>
            <w:proofErr w:type="gramStart"/>
            <w:r>
              <w:rPr>
                <w:rFonts w:ascii="楷体" w:eastAsia="楷体" w:hAnsi="楷体" w:cs="Times New Roman"/>
                <w:color w:val="000000"/>
                <w:sz w:val="18"/>
                <w:szCs w:val="18"/>
              </w:rPr>
              <w:t>川发改价格</w:t>
            </w:r>
            <w:proofErr w:type="gramEnd"/>
            <w:r>
              <w:rPr>
                <w:rFonts w:ascii="楷体" w:eastAsia="楷体" w:hAnsi="楷体" w:cs="Times New Roman"/>
                <w:color w:val="000000"/>
                <w:sz w:val="18"/>
                <w:szCs w:val="18"/>
              </w:rPr>
              <w:t>〔</w:t>
            </w:r>
            <w:r>
              <w:rPr>
                <w:rFonts w:ascii="Times New Roman" w:eastAsia="楷体" w:hAnsi="Times New Roman" w:cs="Times New Roman"/>
                <w:color w:val="000000"/>
                <w:sz w:val="18"/>
                <w:szCs w:val="18"/>
              </w:rPr>
              <w:t>2015</w:t>
            </w:r>
            <w:r>
              <w:rPr>
                <w:rFonts w:ascii="楷体" w:eastAsia="楷体" w:hAnsi="楷体" w:cs="Times New Roman"/>
                <w:color w:val="000000"/>
                <w:sz w:val="18"/>
                <w:szCs w:val="18"/>
              </w:rPr>
              <w:t>〕</w:t>
            </w:r>
            <w:r>
              <w:rPr>
                <w:rFonts w:ascii="Times New Roman" w:eastAsia="楷体" w:hAnsi="Times New Roman" w:cs="Times New Roman"/>
                <w:color w:val="000000"/>
                <w:sz w:val="18"/>
                <w:szCs w:val="18"/>
              </w:rPr>
              <w:t>769</w:t>
            </w:r>
            <w:r>
              <w:rPr>
                <w:rFonts w:ascii="楷体" w:eastAsia="楷体" w:hAnsi="楷体" w:cs="Times New Roman"/>
                <w:color w:val="000000"/>
                <w:sz w:val="18"/>
                <w:szCs w:val="18"/>
              </w:rPr>
              <w:t>号，参照川价发〔</w:t>
            </w:r>
            <w:r>
              <w:rPr>
                <w:rFonts w:ascii="Times New Roman" w:eastAsia="楷体" w:hAnsi="Times New Roman" w:cs="Times New Roman"/>
                <w:color w:val="000000"/>
                <w:sz w:val="18"/>
                <w:szCs w:val="18"/>
              </w:rPr>
              <w:t>2008</w:t>
            </w:r>
            <w:r>
              <w:rPr>
                <w:rFonts w:ascii="楷体" w:eastAsia="楷体" w:hAnsi="楷体" w:cs="Times New Roman"/>
                <w:color w:val="000000"/>
                <w:sz w:val="18"/>
                <w:szCs w:val="18"/>
              </w:rPr>
              <w:t>〕</w:t>
            </w:r>
            <w:r>
              <w:rPr>
                <w:rFonts w:ascii="Times New Roman" w:eastAsia="楷体" w:hAnsi="Times New Roman" w:cs="Times New Roman"/>
                <w:color w:val="000000"/>
                <w:sz w:val="18"/>
                <w:szCs w:val="18"/>
              </w:rPr>
              <w:t>141</w:t>
            </w:r>
            <w:r>
              <w:rPr>
                <w:rFonts w:ascii="楷体" w:eastAsia="楷体" w:hAnsi="楷体" w:cs="Times New Roman"/>
                <w:color w:val="000000"/>
                <w:sz w:val="18"/>
                <w:szCs w:val="18"/>
              </w:rPr>
              <w:t>号文件测算，并下浮</w:t>
            </w:r>
            <w:r>
              <w:rPr>
                <w:rFonts w:ascii="Times New Roman" w:eastAsia="楷体" w:hAnsi="Times New Roman" w:cs="Times New Roman"/>
                <w:color w:val="000000"/>
                <w:sz w:val="18"/>
                <w:szCs w:val="18"/>
              </w:rPr>
              <w:t>20%</w:t>
            </w:r>
          </w:p>
        </w:tc>
        <w:tc>
          <w:tcPr>
            <w:tcW w:w="398" w:type="pct"/>
            <w:tcBorders>
              <w:top w:val="single" w:sz="4" w:space="0" w:color="000000"/>
              <w:left w:val="nil"/>
              <w:bottom w:val="single" w:sz="4" w:space="0" w:color="000000"/>
              <w:right w:val="single" w:sz="4" w:space="0" w:color="000000"/>
            </w:tcBorders>
            <w:vAlign w:val="center"/>
          </w:tcPr>
          <w:p w14:paraId="1BB9602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0.27</w:t>
            </w:r>
          </w:p>
        </w:tc>
      </w:tr>
      <w:tr w:rsidR="00B6062F" w14:paraId="473C6371"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7FEE097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全过程造价控制费</w:t>
            </w:r>
          </w:p>
        </w:tc>
        <w:tc>
          <w:tcPr>
            <w:tcW w:w="342" w:type="pct"/>
            <w:tcBorders>
              <w:top w:val="single" w:sz="4" w:space="0" w:color="000000"/>
              <w:left w:val="nil"/>
              <w:bottom w:val="single" w:sz="4" w:space="0" w:color="000000"/>
              <w:right w:val="single" w:sz="4" w:space="0" w:color="000000"/>
            </w:tcBorders>
            <w:noWrap/>
            <w:vAlign w:val="center"/>
          </w:tcPr>
          <w:p w14:paraId="69EE4630"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75079A8B"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3FC0B10B"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5E54D83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33.80</w:t>
            </w:r>
          </w:p>
        </w:tc>
        <w:tc>
          <w:tcPr>
            <w:tcW w:w="333" w:type="pct"/>
            <w:tcBorders>
              <w:top w:val="single" w:sz="4" w:space="0" w:color="000000"/>
              <w:left w:val="nil"/>
              <w:bottom w:val="single" w:sz="4" w:space="0" w:color="000000"/>
              <w:right w:val="single" w:sz="4" w:space="0" w:color="000000"/>
            </w:tcBorders>
            <w:vAlign w:val="center"/>
          </w:tcPr>
          <w:p w14:paraId="77F7EBC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33.80</w:t>
            </w:r>
          </w:p>
        </w:tc>
        <w:tc>
          <w:tcPr>
            <w:tcW w:w="2157" w:type="pct"/>
            <w:gridSpan w:val="4"/>
            <w:tcBorders>
              <w:top w:val="single" w:sz="4" w:space="0" w:color="000000"/>
              <w:left w:val="nil"/>
              <w:bottom w:val="single" w:sz="4" w:space="0" w:color="000000"/>
              <w:right w:val="single" w:sz="4" w:space="0" w:color="000000"/>
            </w:tcBorders>
            <w:vAlign w:val="center"/>
          </w:tcPr>
          <w:p w14:paraId="7D1C3E46" w14:textId="77777777" w:rsidR="00B6062F" w:rsidRDefault="00000000">
            <w:pPr>
              <w:autoSpaceDE w:val="0"/>
              <w:spacing w:line="560" w:lineRule="exact"/>
              <w:rPr>
                <w:rFonts w:ascii="Times New Roman" w:eastAsia="楷体" w:hAnsi="Times New Roman" w:cs="Times New Roman"/>
                <w:color w:val="000000"/>
                <w:sz w:val="18"/>
                <w:szCs w:val="18"/>
              </w:rPr>
            </w:pPr>
            <w:r>
              <w:rPr>
                <w:rFonts w:ascii="楷体" w:eastAsia="楷体" w:hAnsi="楷体" w:cs="Times New Roman"/>
                <w:color w:val="000000"/>
                <w:sz w:val="18"/>
                <w:szCs w:val="18"/>
              </w:rPr>
              <w:t>根据</w:t>
            </w:r>
            <w:proofErr w:type="gramStart"/>
            <w:r>
              <w:rPr>
                <w:rFonts w:ascii="楷体" w:eastAsia="楷体" w:hAnsi="楷体" w:cs="Times New Roman"/>
                <w:color w:val="000000"/>
                <w:sz w:val="18"/>
                <w:szCs w:val="18"/>
              </w:rPr>
              <w:t>川发改价格</w:t>
            </w:r>
            <w:proofErr w:type="gramEnd"/>
            <w:r>
              <w:rPr>
                <w:rFonts w:ascii="楷体" w:eastAsia="楷体" w:hAnsi="楷体" w:cs="Times New Roman"/>
                <w:color w:val="000000"/>
                <w:sz w:val="18"/>
                <w:szCs w:val="18"/>
              </w:rPr>
              <w:t>〔</w:t>
            </w:r>
            <w:r>
              <w:rPr>
                <w:rFonts w:ascii="Times New Roman" w:eastAsia="楷体" w:hAnsi="Times New Roman" w:cs="Times New Roman"/>
                <w:color w:val="000000"/>
                <w:sz w:val="18"/>
                <w:szCs w:val="18"/>
              </w:rPr>
              <w:t>2015</w:t>
            </w:r>
            <w:r>
              <w:rPr>
                <w:rFonts w:ascii="楷体" w:eastAsia="楷体" w:hAnsi="楷体" w:cs="Times New Roman"/>
                <w:color w:val="000000"/>
                <w:sz w:val="18"/>
                <w:szCs w:val="18"/>
              </w:rPr>
              <w:t>〕</w:t>
            </w:r>
            <w:r>
              <w:rPr>
                <w:rFonts w:ascii="Times New Roman" w:eastAsia="楷体" w:hAnsi="Times New Roman" w:cs="Times New Roman"/>
                <w:color w:val="000000"/>
                <w:sz w:val="18"/>
                <w:szCs w:val="18"/>
              </w:rPr>
              <w:t>769</w:t>
            </w:r>
            <w:r>
              <w:rPr>
                <w:rFonts w:ascii="楷体" w:eastAsia="楷体" w:hAnsi="楷体" w:cs="Times New Roman"/>
                <w:color w:val="000000"/>
                <w:sz w:val="18"/>
                <w:szCs w:val="18"/>
              </w:rPr>
              <w:t>号，参照川价发〔</w:t>
            </w:r>
            <w:r>
              <w:rPr>
                <w:rFonts w:ascii="Times New Roman" w:eastAsia="楷体" w:hAnsi="Times New Roman" w:cs="Times New Roman"/>
                <w:color w:val="000000"/>
                <w:sz w:val="18"/>
                <w:szCs w:val="18"/>
              </w:rPr>
              <w:t>2008</w:t>
            </w:r>
            <w:r>
              <w:rPr>
                <w:rFonts w:ascii="楷体" w:eastAsia="楷体" w:hAnsi="楷体" w:cs="Times New Roman"/>
                <w:color w:val="000000"/>
                <w:sz w:val="18"/>
                <w:szCs w:val="18"/>
              </w:rPr>
              <w:t>〕</w:t>
            </w:r>
            <w:r>
              <w:rPr>
                <w:rFonts w:ascii="Times New Roman" w:eastAsia="楷体" w:hAnsi="Times New Roman" w:cs="Times New Roman"/>
                <w:color w:val="000000"/>
                <w:sz w:val="18"/>
                <w:szCs w:val="18"/>
              </w:rPr>
              <w:t>141</w:t>
            </w:r>
            <w:r>
              <w:rPr>
                <w:rFonts w:ascii="楷体" w:eastAsia="楷体" w:hAnsi="楷体" w:cs="Times New Roman"/>
                <w:color w:val="000000"/>
                <w:sz w:val="18"/>
                <w:szCs w:val="18"/>
              </w:rPr>
              <w:t>号文件测算，并下浮</w:t>
            </w:r>
            <w:r>
              <w:rPr>
                <w:rFonts w:ascii="Times New Roman" w:eastAsia="楷体" w:hAnsi="Times New Roman" w:cs="Times New Roman"/>
                <w:color w:val="000000"/>
                <w:sz w:val="18"/>
                <w:szCs w:val="18"/>
              </w:rPr>
              <w:t>20%</w:t>
            </w:r>
          </w:p>
        </w:tc>
        <w:tc>
          <w:tcPr>
            <w:tcW w:w="398" w:type="pct"/>
            <w:tcBorders>
              <w:top w:val="single" w:sz="4" w:space="0" w:color="000000"/>
              <w:left w:val="nil"/>
              <w:bottom w:val="single" w:sz="4" w:space="0" w:color="000000"/>
              <w:right w:val="single" w:sz="4" w:space="0" w:color="000000"/>
            </w:tcBorders>
            <w:vAlign w:val="center"/>
          </w:tcPr>
          <w:p w14:paraId="3F8E0AA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0.63</w:t>
            </w:r>
          </w:p>
        </w:tc>
      </w:tr>
      <w:tr w:rsidR="00B6062F" w14:paraId="3550C97D"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72BFC2A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水土保持方案编制费</w:t>
            </w:r>
          </w:p>
        </w:tc>
        <w:tc>
          <w:tcPr>
            <w:tcW w:w="342" w:type="pct"/>
            <w:tcBorders>
              <w:top w:val="single" w:sz="4" w:space="0" w:color="000000"/>
              <w:left w:val="nil"/>
              <w:bottom w:val="single" w:sz="4" w:space="0" w:color="000000"/>
              <w:right w:val="single" w:sz="4" w:space="0" w:color="000000"/>
            </w:tcBorders>
            <w:noWrap/>
            <w:vAlign w:val="center"/>
          </w:tcPr>
          <w:p w14:paraId="419BBAB7"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0E56D8EC"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34CC926D"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271A3E6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7.62</w:t>
            </w:r>
          </w:p>
        </w:tc>
        <w:tc>
          <w:tcPr>
            <w:tcW w:w="333" w:type="pct"/>
            <w:tcBorders>
              <w:top w:val="single" w:sz="4" w:space="0" w:color="000000"/>
              <w:left w:val="nil"/>
              <w:bottom w:val="single" w:sz="4" w:space="0" w:color="000000"/>
              <w:right w:val="single" w:sz="4" w:space="0" w:color="000000"/>
            </w:tcBorders>
            <w:vAlign w:val="center"/>
          </w:tcPr>
          <w:p w14:paraId="34D806D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7.62</w:t>
            </w:r>
          </w:p>
        </w:tc>
        <w:tc>
          <w:tcPr>
            <w:tcW w:w="2157" w:type="pct"/>
            <w:gridSpan w:val="4"/>
            <w:tcBorders>
              <w:top w:val="single" w:sz="4" w:space="0" w:color="000000"/>
              <w:left w:val="nil"/>
              <w:bottom w:val="single" w:sz="4" w:space="0" w:color="000000"/>
              <w:right w:val="single" w:sz="4" w:space="0" w:color="000000"/>
            </w:tcBorders>
            <w:vAlign w:val="center"/>
          </w:tcPr>
          <w:p w14:paraId="5E8AA298" w14:textId="77777777" w:rsidR="00B6062F" w:rsidRDefault="00000000">
            <w:pPr>
              <w:autoSpaceDE w:val="0"/>
              <w:spacing w:line="560" w:lineRule="exact"/>
              <w:rPr>
                <w:rFonts w:ascii="Times New Roman" w:eastAsia="楷体" w:hAnsi="Times New Roman" w:cs="Times New Roman"/>
                <w:color w:val="000000"/>
                <w:sz w:val="18"/>
                <w:szCs w:val="18"/>
              </w:rPr>
            </w:pPr>
            <w:r>
              <w:rPr>
                <w:rFonts w:ascii="楷体" w:eastAsia="楷体" w:hAnsi="楷体" w:cs="Times New Roman"/>
                <w:color w:val="000000"/>
                <w:sz w:val="18"/>
                <w:szCs w:val="18"/>
              </w:rPr>
              <w:t>根据保监</w:t>
            </w:r>
            <w:r>
              <w:rPr>
                <w:rFonts w:ascii="Times New Roman" w:eastAsia="楷体" w:hAnsi="Times New Roman" w:cs="Times New Roman"/>
                <w:color w:val="000000"/>
                <w:sz w:val="18"/>
                <w:szCs w:val="18"/>
              </w:rPr>
              <w:t>[2005]22</w:t>
            </w:r>
            <w:r>
              <w:rPr>
                <w:rFonts w:ascii="楷体" w:eastAsia="楷体" w:hAnsi="楷体" w:cs="Times New Roman"/>
                <w:color w:val="000000"/>
                <w:sz w:val="18"/>
                <w:szCs w:val="18"/>
              </w:rPr>
              <w:t>号文计算，并下浮</w:t>
            </w:r>
            <w:r>
              <w:rPr>
                <w:rFonts w:ascii="Times New Roman" w:eastAsia="楷体" w:hAnsi="Times New Roman" w:cs="Times New Roman"/>
                <w:color w:val="000000"/>
                <w:sz w:val="18"/>
                <w:szCs w:val="18"/>
              </w:rPr>
              <w:t>50%</w:t>
            </w:r>
          </w:p>
        </w:tc>
        <w:tc>
          <w:tcPr>
            <w:tcW w:w="398" w:type="pct"/>
            <w:tcBorders>
              <w:top w:val="single" w:sz="4" w:space="0" w:color="000000"/>
              <w:left w:val="nil"/>
              <w:bottom w:val="single" w:sz="4" w:space="0" w:color="000000"/>
              <w:right w:val="single" w:sz="4" w:space="0" w:color="000000"/>
            </w:tcBorders>
            <w:vAlign w:val="center"/>
          </w:tcPr>
          <w:p w14:paraId="078C882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0.14</w:t>
            </w:r>
          </w:p>
        </w:tc>
      </w:tr>
      <w:tr w:rsidR="00B6062F" w14:paraId="642D25AE" w14:textId="77777777">
        <w:trPr>
          <w:trHeight w:val="495"/>
        </w:trPr>
        <w:tc>
          <w:tcPr>
            <w:tcW w:w="463" w:type="pct"/>
            <w:tcBorders>
              <w:top w:val="single" w:sz="4" w:space="0" w:color="000000"/>
              <w:left w:val="single" w:sz="4" w:space="0" w:color="000000"/>
              <w:bottom w:val="single" w:sz="4" w:space="0" w:color="000000"/>
              <w:right w:val="single" w:sz="4" w:space="0" w:color="000000"/>
            </w:tcBorders>
            <w:vAlign w:val="center"/>
          </w:tcPr>
          <w:p w14:paraId="774EA184"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工程检测费</w:t>
            </w:r>
          </w:p>
        </w:tc>
        <w:tc>
          <w:tcPr>
            <w:tcW w:w="342" w:type="pct"/>
            <w:tcBorders>
              <w:top w:val="single" w:sz="4" w:space="0" w:color="000000"/>
              <w:left w:val="nil"/>
              <w:bottom w:val="single" w:sz="4" w:space="0" w:color="000000"/>
              <w:right w:val="single" w:sz="4" w:space="0" w:color="000000"/>
            </w:tcBorders>
            <w:noWrap/>
            <w:vAlign w:val="center"/>
          </w:tcPr>
          <w:p w14:paraId="1E972E61"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28DB0898"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75E58263"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00C801A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20.32</w:t>
            </w:r>
          </w:p>
        </w:tc>
        <w:tc>
          <w:tcPr>
            <w:tcW w:w="333" w:type="pct"/>
            <w:tcBorders>
              <w:top w:val="single" w:sz="4" w:space="0" w:color="000000"/>
              <w:left w:val="nil"/>
              <w:bottom w:val="single" w:sz="4" w:space="0" w:color="000000"/>
              <w:right w:val="single" w:sz="4" w:space="0" w:color="000000"/>
            </w:tcBorders>
            <w:vAlign w:val="center"/>
          </w:tcPr>
          <w:p w14:paraId="13F36C7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20.32</w:t>
            </w:r>
          </w:p>
        </w:tc>
        <w:tc>
          <w:tcPr>
            <w:tcW w:w="2157" w:type="pct"/>
            <w:gridSpan w:val="4"/>
            <w:tcBorders>
              <w:top w:val="single" w:sz="4" w:space="0" w:color="000000"/>
              <w:left w:val="nil"/>
              <w:bottom w:val="single" w:sz="4" w:space="0" w:color="000000"/>
              <w:right w:val="single" w:sz="4" w:space="0" w:color="000000"/>
            </w:tcBorders>
            <w:vAlign w:val="center"/>
          </w:tcPr>
          <w:p w14:paraId="7C949EB7" w14:textId="77777777" w:rsidR="00B6062F" w:rsidRDefault="00000000">
            <w:pPr>
              <w:autoSpaceDE w:val="0"/>
              <w:spacing w:line="560" w:lineRule="exact"/>
              <w:rPr>
                <w:rFonts w:ascii="Times New Roman" w:eastAsia="楷体" w:hAnsi="Times New Roman" w:cs="Times New Roman"/>
                <w:color w:val="000000"/>
                <w:sz w:val="18"/>
                <w:szCs w:val="18"/>
              </w:rPr>
            </w:pPr>
            <w:r>
              <w:rPr>
                <w:rFonts w:ascii="楷体" w:eastAsia="楷体" w:hAnsi="楷体" w:cs="Times New Roman"/>
                <w:color w:val="000000"/>
                <w:sz w:val="18"/>
                <w:szCs w:val="18"/>
              </w:rPr>
              <w:t>根据成建委〔</w:t>
            </w:r>
            <w:r>
              <w:rPr>
                <w:rFonts w:ascii="Times New Roman" w:eastAsia="楷体" w:hAnsi="Times New Roman" w:cs="Times New Roman"/>
                <w:color w:val="000000"/>
                <w:sz w:val="18"/>
                <w:szCs w:val="18"/>
              </w:rPr>
              <w:t>2018</w:t>
            </w:r>
            <w:r>
              <w:rPr>
                <w:rFonts w:ascii="楷体" w:eastAsia="楷体" w:hAnsi="楷体" w:cs="Times New Roman"/>
                <w:color w:val="000000"/>
                <w:sz w:val="18"/>
                <w:szCs w:val="18"/>
              </w:rPr>
              <w:t>〕</w:t>
            </w:r>
            <w:r>
              <w:rPr>
                <w:rFonts w:ascii="Times New Roman" w:eastAsia="楷体" w:hAnsi="Times New Roman" w:cs="Times New Roman"/>
                <w:color w:val="000000"/>
                <w:sz w:val="18"/>
                <w:szCs w:val="18"/>
              </w:rPr>
              <w:t>140</w:t>
            </w:r>
            <w:r>
              <w:rPr>
                <w:rFonts w:ascii="楷体" w:eastAsia="楷体" w:hAnsi="楷体" w:cs="Times New Roman"/>
                <w:color w:val="000000"/>
                <w:sz w:val="18"/>
                <w:szCs w:val="18"/>
              </w:rPr>
              <w:t>号文，按工程费用的</w:t>
            </w:r>
            <w:r>
              <w:rPr>
                <w:rFonts w:ascii="Times New Roman" w:eastAsia="楷体" w:hAnsi="Times New Roman" w:cs="Times New Roman"/>
                <w:color w:val="000000"/>
                <w:sz w:val="18"/>
                <w:szCs w:val="18"/>
              </w:rPr>
              <w:t>0.5%</w:t>
            </w:r>
            <w:r>
              <w:rPr>
                <w:rFonts w:ascii="楷体" w:eastAsia="楷体" w:hAnsi="楷体" w:cs="Times New Roman"/>
                <w:color w:val="000000"/>
                <w:sz w:val="18"/>
                <w:szCs w:val="18"/>
              </w:rPr>
              <w:t>计取</w:t>
            </w:r>
          </w:p>
        </w:tc>
        <w:tc>
          <w:tcPr>
            <w:tcW w:w="398" w:type="pct"/>
            <w:tcBorders>
              <w:top w:val="single" w:sz="4" w:space="0" w:color="000000"/>
              <w:left w:val="nil"/>
              <w:bottom w:val="single" w:sz="4" w:space="0" w:color="000000"/>
              <w:right w:val="single" w:sz="4" w:space="0" w:color="000000"/>
            </w:tcBorders>
            <w:vAlign w:val="center"/>
          </w:tcPr>
          <w:p w14:paraId="6C99D27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0.38</w:t>
            </w:r>
          </w:p>
        </w:tc>
      </w:tr>
      <w:tr w:rsidR="00B6062F" w14:paraId="47C50B9C"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330B726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场地准备及临时设施费</w:t>
            </w:r>
          </w:p>
        </w:tc>
        <w:tc>
          <w:tcPr>
            <w:tcW w:w="342" w:type="pct"/>
            <w:tcBorders>
              <w:top w:val="single" w:sz="4" w:space="0" w:color="000000"/>
              <w:left w:val="nil"/>
              <w:bottom w:val="single" w:sz="4" w:space="0" w:color="000000"/>
              <w:right w:val="single" w:sz="4" w:space="0" w:color="000000"/>
            </w:tcBorders>
            <w:noWrap/>
            <w:vAlign w:val="center"/>
          </w:tcPr>
          <w:p w14:paraId="5931C737"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65B48057"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58AC7101"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6A7826A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20.32</w:t>
            </w:r>
          </w:p>
        </w:tc>
        <w:tc>
          <w:tcPr>
            <w:tcW w:w="333" w:type="pct"/>
            <w:tcBorders>
              <w:top w:val="single" w:sz="4" w:space="0" w:color="000000"/>
              <w:left w:val="nil"/>
              <w:bottom w:val="single" w:sz="4" w:space="0" w:color="000000"/>
              <w:right w:val="single" w:sz="4" w:space="0" w:color="000000"/>
            </w:tcBorders>
            <w:vAlign w:val="center"/>
          </w:tcPr>
          <w:p w14:paraId="1E70A99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20.32</w:t>
            </w:r>
          </w:p>
        </w:tc>
        <w:tc>
          <w:tcPr>
            <w:tcW w:w="2157" w:type="pct"/>
            <w:gridSpan w:val="4"/>
            <w:tcBorders>
              <w:top w:val="single" w:sz="4" w:space="0" w:color="000000"/>
              <w:left w:val="nil"/>
              <w:bottom w:val="single" w:sz="4" w:space="0" w:color="000000"/>
              <w:right w:val="single" w:sz="4" w:space="0" w:color="000000"/>
            </w:tcBorders>
            <w:vAlign w:val="center"/>
          </w:tcPr>
          <w:p w14:paraId="6326F187" w14:textId="77777777" w:rsidR="00B6062F" w:rsidRDefault="00000000">
            <w:pPr>
              <w:autoSpaceDE w:val="0"/>
              <w:spacing w:line="560" w:lineRule="exact"/>
              <w:rPr>
                <w:rFonts w:ascii="Times New Roman" w:eastAsia="楷体" w:hAnsi="Times New Roman" w:cs="Times New Roman"/>
                <w:color w:val="000000"/>
                <w:sz w:val="18"/>
                <w:szCs w:val="18"/>
              </w:rPr>
            </w:pPr>
            <w:r>
              <w:rPr>
                <w:rFonts w:ascii="楷体" w:eastAsia="楷体" w:hAnsi="楷体" w:cs="Times New Roman"/>
                <w:color w:val="000000"/>
                <w:sz w:val="18"/>
                <w:szCs w:val="18"/>
              </w:rPr>
              <w:t>按工程费用的</w:t>
            </w:r>
            <w:r>
              <w:rPr>
                <w:rFonts w:ascii="Times New Roman" w:eastAsia="楷体" w:hAnsi="Times New Roman" w:cs="Times New Roman"/>
                <w:color w:val="000000"/>
                <w:sz w:val="18"/>
                <w:szCs w:val="18"/>
              </w:rPr>
              <w:t>0.5%</w:t>
            </w:r>
            <w:r>
              <w:rPr>
                <w:rFonts w:ascii="楷体" w:eastAsia="楷体" w:hAnsi="楷体" w:cs="Times New Roman"/>
                <w:color w:val="000000"/>
                <w:sz w:val="18"/>
                <w:szCs w:val="18"/>
              </w:rPr>
              <w:t>计取</w:t>
            </w:r>
          </w:p>
        </w:tc>
        <w:tc>
          <w:tcPr>
            <w:tcW w:w="398" w:type="pct"/>
            <w:tcBorders>
              <w:top w:val="single" w:sz="4" w:space="0" w:color="000000"/>
              <w:left w:val="nil"/>
              <w:bottom w:val="single" w:sz="4" w:space="0" w:color="000000"/>
              <w:right w:val="single" w:sz="4" w:space="0" w:color="000000"/>
            </w:tcBorders>
            <w:vAlign w:val="center"/>
          </w:tcPr>
          <w:p w14:paraId="680CA28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0.38</w:t>
            </w:r>
          </w:p>
        </w:tc>
      </w:tr>
      <w:tr w:rsidR="00B6062F" w14:paraId="12DA67F3"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6D5B3A5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工程保险费</w:t>
            </w:r>
          </w:p>
        </w:tc>
        <w:tc>
          <w:tcPr>
            <w:tcW w:w="342" w:type="pct"/>
            <w:tcBorders>
              <w:top w:val="single" w:sz="4" w:space="0" w:color="000000"/>
              <w:left w:val="nil"/>
              <w:bottom w:val="single" w:sz="4" w:space="0" w:color="000000"/>
              <w:right w:val="single" w:sz="4" w:space="0" w:color="000000"/>
            </w:tcBorders>
            <w:noWrap/>
            <w:vAlign w:val="center"/>
          </w:tcPr>
          <w:p w14:paraId="5FD9C6D6"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40ADF89A"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6D270542"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0D01A29A"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12.19</w:t>
            </w:r>
          </w:p>
        </w:tc>
        <w:tc>
          <w:tcPr>
            <w:tcW w:w="333" w:type="pct"/>
            <w:tcBorders>
              <w:top w:val="single" w:sz="4" w:space="0" w:color="000000"/>
              <w:left w:val="nil"/>
              <w:bottom w:val="single" w:sz="4" w:space="0" w:color="000000"/>
              <w:right w:val="single" w:sz="4" w:space="0" w:color="000000"/>
            </w:tcBorders>
            <w:vAlign w:val="center"/>
          </w:tcPr>
          <w:p w14:paraId="12C7978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12.19</w:t>
            </w:r>
          </w:p>
        </w:tc>
        <w:tc>
          <w:tcPr>
            <w:tcW w:w="2157" w:type="pct"/>
            <w:gridSpan w:val="4"/>
            <w:tcBorders>
              <w:top w:val="single" w:sz="4" w:space="0" w:color="000000"/>
              <w:left w:val="nil"/>
              <w:bottom w:val="single" w:sz="4" w:space="0" w:color="000000"/>
              <w:right w:val="single" w:sz="4" w:space="0" w:color="000000"/>
            </w:tcBorders>
            <w:vAlign w:val="center"/>
          </w:tcPr>
          <w:p w14:paraId="0E0D0EFB" w14:textId="77777777" w:rsidR="00B6062F" w:rsidRDefault="00000000">
            <w:pPr>
              <w:autoSpaceDE w:val="0"/>
              <w:spacing w:line="560" w:lineRule="exact"/>
              <w:rPr>
                <w:rFonts w:ascii="Times New Roman" w:eastAsia="楷体" w:hAnsi="Times New Roman" w:cs="Times New Roman"/>
                <w:color w:val="000000"/>
                <w:sz w:val="18"/>
                <w:szCs w:val="18"/>
              </w:rPr>
            </w:pPr>
            <w:r>
              <w:rPr>
                <w:rFonts w:ascii="楷体" w:eastAsia="楷体" w:hAnsi="楷体" w:cs="Times New Roman"/>
                <w:color w:val="000000"/>
                <w:sz w:val="18"/>
                <w:szCs w:val="18"/>
              </w:rPr>
              <w:t>按工程费用的</w:t>
            </w:r>
            <w:r>
              <w:rPr>
                <w:rFonts w:ascii="Times New Roman" w:eastAsia="楷体" w:hAnsi="Times New Roman" w:cs="Times New Roman"/>
                <w:color w:val="000000"/>
                <w:sz w:val="18"/>
                <w:szCs w:val="18"/>
              </w:rPr>
              <w:t>0.3%</w:t>
            </w:r>
            <w:r>
              <w:rPr>
                <w:rFonts w:ascii="楷体" w:eastAsia="楷体" w:hAnsi="楷体" w:cs="Times New Roman"/>
                <w:color w:val="000000"/>
                <w:sz w:val="18"/>
                <w:szCs w:val="18"/>
              </w:rPr>
              <w:t>计取</w:t>
            </w:r>
          </w:p>
        </w:tc>
        <w:tc>
          <w:tcPr>
            <w:tcW w:w="398" w:type="pct"/>
            <w:tcBorders>
              <w:top w:val="single" w:sz="4" w:space="0" w:color="000000"/>
              <w:left w:val="nil"/>
              <w:bottom w:val="single" w:sz="4" w:space="0" w:color="000000"/>
              <w:right w:val="single" w:sz="4" w:space="0" w:color="000000"/>
            </w:tcBorders>
            <w:vAlign w:val="center"/>
          </w:tcPr>
          <w:p w14:paraId="26046D1B"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0.23</w:t>
            </w:r>
          </w:p>
        </w:tc>
      </w:tr>
      <w:tr w:rsidR="00B6062F" w14:paraId="107E978E"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5FD27F2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水土保持补偿费</w:t>
            </w:r>
          </w:p>
        </w:tc>
        <w:tc>
          <w:tcPr>
            <w:tcW w:w="342" w:type="pct"/>
            <w:tcBorders>
              <w:top w:val="single" w:sz="4" w:space="0" w:color="000000"/>
              <w:left w:val="nil"/>
              <w:bottom w:val="single" w:sz="4" w:space="0" w:color="000000"/>
              <w:right w:val="single" w:sz="4" w:space="0" w:color="000000"/>
            </w:tcBorders>
            <w:noWrap/>
            <w:vAlign w:val="center"/>
          </w:tcPr>
          <w:p w14:paraId="29653657"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2AE27768"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4D0B956A"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506FEC0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1.40</w:t>
            </w:r>
          </w:p>
        </w:tc>
        <w:tc>
          <w:tcPr>
            <w:tcW w:w="333" w:type="pct"/>
            <w:tcBorders>
              <w:top w:val="single" w:sz="4" w:space="0" w:color="000000"/>
              <w:left w:val="nil"/>
              <w:bottom w:val="single" w:sz="4" w:space="0" w:color="000000"/>
              <w:right w:val="single" w:sz="4" w:space="0" w:color="000000"/>
            </w:tcBorders>
            <w:vAlign w:val="center"/>
          </w:tcPr>
          <w:p w14:paraId="70BED7A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1.40</w:t>
            </w:r>
          </w:p>
        </w:tc>
        <w:tc>
          <w:tcPr>
            <w:tcW w:w="2157" w:type="pct"/>
            <w:gridSpan w:val="4"/>
            <w:tcBorders>
              <w:top w:val="single" w:sz="4" w:space="0" w:color="000000"/>
              <w:left w:val="nil"/>
              <w:bottom w:val="single" w:sz="4" w:space="0" w:color="000000"/>
              <w:right w:val="single" w:sz="4" w:space="0" w:color="000000"/>
            </w:tcBorders>
            <w:vAlign w:val="center"/>
          </w:tcPr>
          <w:p w14:paraId="64641F52" w14:textId="77777777" w:rsidR="00B6062F" w:rsidRDefault="00000000">
            <w:pPr>
              <w:autoSpaceDE w:val="0"/>
              <w:spacing w:line="560" w:lineRule="exact"/>
              <w:rPr>
                <w:rFonts w:ascii="Times New Roman" w:eastAsia="楷体" w:hAnsi="Times New Roman" w:cs="Times New Roman"/>
                <w:color w:val="000000"/>
                <w:sz w:val="18"/>
                <w:szCs w:val="18"/>
              </w:rPr>
            </w:pPr>
            <w:r>
              <w:rPr>
                <w:rFonts w:ascii="楷体" w:eastAsia="楷体" w:hAnsi="楷体" w:cs="Times New Roman"/>
                <w:color w:val="000000"/>
                <w:sz w:val="18"/>
                <w:szCs w:val="18"/>
              </w:rPr>
              <w:t>按照</w:t>
            </w:r>
            <w:proofErr w:type="gramStart"/>
            <w:r>
              <w:rPr>
                <w:rFonts w:ascii="楷体" w:eastAsia="楷体" w:hAnsi="楷体" w:cs="Times New Roman"/>
                <w:color w:val="000000"/>
                <w:sz w:val="18"/>
                <w:szCs w:val="18"/>
              </w:rPr>
              <w:t>川发改价格</w:t>
            </w:r>
            <w:proofErr w:type="gramEnd"/>
            <w:r>
              <w:rPr>
                <w:rFonts w:ascii="Times New Roman" w:eastAsia="楷体" w:hAnsi="Times New Roman" w:cs="Times New Roman"/>
                <w:color w:val="000000"/>
                <w:sz w:val="18"/>
                <w:szCs w:val="18"/>
              </w:rPr>
              <w:t>[2017]347</w:t>
            </w:r>
            <w:r>
              <w:rPr>
                <w:rFonts w:ascii="楷体" w:eastAsia="楷体" w:hAnsi="楷体" w:cs="Times New Roman"/>
                <w:color w:val="000000"/>
                <w:sz w:val="18"/>
                <w:szCs w:val="18"/>
              </w:rPr>
              <w:t>号文件，每立方米弃土</w:t>
            </w:r>
            <w:r>
              <w:rPr>
                <w:rFonts w:ascii="Times New Roman" w:eastAsia="楷体" w:hAnsi="Times New Roman" w:cs="Times New Roman"/>
                <w:color w:val="000000"/>
                <w:sz w:val="18"/>
                <w:szCs w:val="18"/>
              </w:rPr>
              <w:t>0.3</w:t>
            </w:r>
            <w:r>
              <w:rPr>
                <w:rFonts w:ascii="楷体" w:eastAsia="楷体" w:hAnsi="楷体" w:cs="Times New Roman"/>
                <w:color w:val="000000"/>
                <w:sz w:val="18"/>
                <w:szCs w:val="18"/>
              </w:rPr>
              <w:t>元</w:t>
            </w:r>
          </w:p>
        </w:tc>
        <w:tc>
          <w:tcPr>
            <w:tcW w:w="398" w:type="pct"/>
            <w:tcBorders>
              <w:top w:val="single" w:sz="4" w:space="0" w:color="000000"/>
              <w:left w:val="nil"/>
              <w:bottom w:val="single" w:sz="4" w:space="0" w:color="000000"/>
              <w:right w:val="single" w:sz="4" w:space="0" w:color="000000"/>
            </w:tcBorders>
            <w:vAlign w:val="center"/>
          </w:tcPr>
          <w:p w14:paraId="70127E2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0.03</w:t>
            </w:r>
          </w:p>
        </w:tc>
      </w:tr>
      <w:tr w:rsidR="00B6062F" w14:paraId="672D61CC"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6388DFF3"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施工图审查费</w:t>
            </w:r>
          </w:p>
        </w:tc>
        <w:tc>
          <w:tcPr>
            <w:tcW w:w="342" w:type="pct"/>
            <w:tcBorders>
              <w:top w:val="single" w:sz="4" w:space="0" w:color="000000"/>
              <w:left w:val="nil"/>
              <w:bottom w:val="single" w:sz="4" w:space="0" w:color="000000"/>
              <w:right w:val="single" w:sz="4" w:space="0" w:color="000000"/>
            </w:tcBorders>
            <w:noWrap/>
            <w:vAlign w:val="center"/>
          </w:tcPr>
          <w:p w14:paraId="1504646B"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648D0901"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119F44AE"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261A8E7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6.50</w:t>
            </w:r>
          </w:p>
        </w:tc>
        <w:tc>
          <w:tcPr>
            <w:tcW w:w="333" w:type="pct"/>
            <w:tcBorders>
              <w:top w:val="single" w:sz="4" w:space="0" w:color="000000"/>
              <w:left w:val="nil"/>
              <w:bottom w:val="single" w:sz="4" w:space="0" w:color="000000"/>
              <w:right w:val="single" w:sz="4" w:space="0" w:color="000000"/>
            </w:tcBorders>
            <w:vAlign w:val="center"/>
          </w:tcPr>
          <w:p w14:paraId="63D8617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6.50</w:t>
            </w:r>
          </w:p>
        </w:tc>
        <w:tc>
          <w:tcPr>
            <w:tcW w:w="2157" w:type="pct"/>
            <w:gridSpan w:val="4"/>
            <w:tcBorders>
              <w:top w:val="single" w:sz="4" w:space="0" w:color="000000"/>
              <w:left w:val="nil"/>
              <w:bottom w:val="single" w:sz="4" w:space="0" w:color="000000"/>
              <w:right w:val="single" w:sz="4" w:space="0" w:color="000000"/>
            </w:tcBorders>
            <w:vAlign w:val="center"/>
          </w:tcPr>
          <w:p w14:paraId="7F200431" w14:textId="77777777" w:rsidR="00B6062F" w:rsidRDefault="00000000">
            <w:pPr>
              <w:autoSpaceDE w:val="0"/>
              <w:spacing w:line="560" w:lineRule="exact"/>
              <w:rPr>
                <w:rFonts w:ascii="Times New Roman" w:eastAsia="楷体" w:hAnsi="Times New Roman" w:cs="Times New Roman"/>
                <w:color w:val="000000"/>
                <w:sz w:val="18"/>
                <w:szCs w:val="18"/>
              </w:rPr>
            </w:pPr>
            <w:r>
              <w:rPr>
                <w:rFonts w:ascii="楷体" w:eastAsia="楷体" w:hAnsi="楷体" w:cs="Times New Roman"/>
                <w:color w:val="000000"/>
                <w:sz w:val="18"/>
                <w:szCs w:val="18"/>
              </w:rPr>
              <w:t>按照成</w:t>
            </w:r>
            <w:proofErr w:type="gramStart"/>
            <w:r>
              <w:rPr>
                <w:rFonts w:ascii="楷体" w:eastAsia="楷体" w:hAnsi="楷体" w:cs="Times New Roman"/>
                <w:color w:val="000000"/>
                <w:sz w:val="18"/>
                <w:szCs w:val="18"/>
              </w:rPr>
              <w:t>勘设协</w:t>
            </w:r>
            <w:proofErr w:type="gramEnd"/>
            <w:r>
              <w:rPr>
                <w:rFonts w:ascii="Times New Roman" w:eastAsia="楷体" w:hAnsi="Times New Roman" w:cs="Times New Roman"/>
                <w:color w:val="000000"/>
                <w:sz w:val="18"/>
                <w:szCs w:val="18"/>
              </w:rPr>
              <w:t>[2018]07</w:t>
            </w:r>
            <w:r>
              <w:rPr>
                <w:rFonts w:ascii="楷体" w:eastAsia="楷体" w:hAnsi="楷体" w:cs="Times New Roman"/>
                <w:color w:val="000000"/>
                <w:sz w:val="18"/>
                <w:szCs w:val="18"/>
              </w:rPr>
              <w:t>号，按工程费用</w:t>
            </w:r>
            <w:r>
              <w:rPr>
                <w:rFonts w:ascii="Times New Roman" w:eastAsia="楷体" w:hAnsi="Times New Roman" w:cs="Times New Roman"/>
                <w:color w:val="000000"/>
                <w:sz w:val="18"/>
                <w:szCs w:val="18"/>
              </w:rPr>
              <w:t>1.6‰</w:t>
            </w:r>
            <w:r>
              <w:rPr>
                <w:rFonts w:ascii="楷体" w:eastAsia="楷体" w:hAnsi="楷体" w:cs="Times New Roman"/>
                <w:color w:val="000000"/>
                <w:sz w:val="18"/>
                <w:szCs w:val="18"/>
              </w:rPr>
              <w:t>计算</w:t>
            </w:r>
          </w:p>
        </w:tc>
        <w:tc>
          <w:tcPr>
            <w:tcW w:w="398" w:type="pct"/>
            <w:tcBorders>
              <w:top w:val="single" w:sz="4" w:space="0" w:color="000000"/>
              <w:left w:val="nil"/>
              <w:bottom w:val="single" w:sz="4" w:space="0" w:color="000000"/>
              <w:right w:val="single" w:sz="4" w:space="0" w:color="000000"/>
            </w:tcBorders>
            <w:vAlign w:val="center"/>
          </w:tcPr>
          <w:p w14:paraId="0A4DD69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0.12</w:t>
            </w:r>
          </w:p>
        </w:tc>
      </w:tr>
      <w:tr w:rsidR="00B6062F" w14:paraId="15D30220"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530DC93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城市基础设施配套费</w:t>
            </w:r>
          </w:p>
        </w:tc>
        <w:tc>
          <w:tcPr>
            <w:tcW w:w="342" w:type="pct"/>
            <w:tcBorders>
              <w:top w:val="single" w:sz="4" w:space="0" w:color="000000"/>
              <w:left w:val="nil"/>
              <w:bottom w:val="single" w:sz="4" w:space="0" w:color="000000"/>
              <w:right w:val="single" w:sz="4" w:space="0" w:color="000000"/>
            </w:tcBorders>
            <w:noWrap/>
            <w:vAlign w:val="center"/>
          </w:tcPr>
          <w:p w14:paraId="52EE2C35"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1622E18C"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533367BD"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761F9A1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0.04</w:t>
            </w:r>
          </w:p>
        </w:tc>
        <w:tc>
          <w:tcPr>
            <w:tcW w:w="333" w:type="pct"/>
            <w:tcBorders>
              <w:top w:val="single" w:sz="4" w:space="0" w:color="000000"/>
              <w:left w:val="nil"/>
              <w:bottom w:val="single" w:sz="4" w:space="0" w:color="000000"/>
              <w:right w:val="single" w:sz="4" w:space="0" w:color="000000"/>
            </w:tcBorders>
            <w:vAlign w:val="center"/>
          </w:tcPr>
          <w:p w14:paraId="356876A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0.04</w:t>
            </w:r>
          </w:p>
        </w:tc>
        <w:tc>
          <w:tcPr>
            <w:tcW w:w="209" w:type="pct"/>
            <w:tcBorders>
              <w:top w:val="single" w:sz="4" w:space="0" w:color="000000"/>
              <w:left w:val="nil"/>
              <w:bottom w:val="single" w:sz="4" w:space="0" w:color="000000"/>
              <w:right w:val="single" w:sz="4" w:space="0" w:color="000000"/>
            </w:tcBorders>
            <w:vAlign w:val="center"/>
          </w:tcPr>
          <w:p w14:paraId="039C7AA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11C02222" wp14:editId="12EA3F75">
                  <wp:extent cx="144145" cy="186055"/>
                  <wp:effectExtent l="0" t="0" r="8255" b="4445"/>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vAlign w:val="center"/>
          </w:tcPr>
          <w:p w14:paraId="2519081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2.00</w:t>
            </w:r>
          </w:p>
        </w:tc>
        <w:tc>
          <w:tcPr>
            <w:tcW w:w="315" w:type="pct"/>
            <w:tcBorders>
              <w:top w:val="single" w:sz="4" w:space="0" w:color="000000"/>
              <w:left w:val="nil"/>
              <w:bottom w:val="single" w:sz="4" w:space="0" w:color="000000"/>
              <w:right w:val="single" w:sz="4" w:space="0" w:color="000000"/>
            </w:tcBorders>
            <w:noWrap/>
            <w:vAlign w:val="center"/>
          </w:tcPr>
          <w:p w14:paraId="4C575A0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220.00</w:t>
            </w:r>
          </w:p>
        </w:tc>
        <w:tc>
          <w:tcPr>
            <w:tcW w:w="1253" w:type="pct"/>
            <w:tcBorders>
              <w:top w:val="single" w:sz="4" w:space="0" w:color="000000"/>
              <w:left w:val="nil"/>
              <w:bottom w:val="single" w:sz="4" w:space="0" w:color="000000"/>
              <w:right w:val="single" w:sz="4" w:space="0" w:color="000000"/>
            </w:tcBorders>
            <w:vAlign w:val="center"/>
          </w:tcPr>
          <w:p w14:paraId="4E24AC6F"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98" w:type="pct"/>
            <w:tcBorders>
              <w:top w:val="single" w:sz="4" w:space="0" w:color="000000"/>
              <w:left w:val="nil"/>
              <w:bottom w:val="single" w:sz="4" w:space="0" w:color="000000"/>
              <w:right w:val="single" w:sz="4" w:space="0" w:color="000000"/>
            </w:tcBorders>
            <w:vAlign w:val="center"/>
          </w:tcPr>
          <w:p w14:paraId="6FF7F08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0.00</w:t>
            </w:r>
          </w:p>
        </w:tc>
      </w:tr>
      <w:tr w:rsidR="00B6062F" w14:paraId="6DC90FD1"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5B053700"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文物勘探发掘费</w:t>
            </w:r>
          </w:p>
        </w:tc>
        <w:tc>
          <w:tcPr>
            <w:tcW w:w="342" w:type="pct"/>
            <w:tcBorders>
              <w:top w:val="single" w:sz="4" w:space="0" w:color="000000"/>
              <w:left w:val="nil"/>
              <w:bottom w:val="single" w:sz="4" w:space="0" w:color="000000"/>
              <w:right w:val="single" w:sz="4" w:space="0" w:color="000000"/>
            </w:tcBorders>
            <w:noWrap/>
            <w:vAlign w:val="center"/>
          </w:tcPr>
          <w:p w14:paraId="721BEFBC"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34C8FF5A"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1DF8E382"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703CB476"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82.23</w:t>
            </w:r>
          </w:p>
        </w:tc>
        <w:tc>
          <w:tcPr>
            <w:tcW w:w="333" w:type="pct"/>
            <w:tcBorders>
              <w:top w:val="single" w:sz="4" w:space="0" w:color="000000"/>
              <w:left w:val="nil"/>
              <w:bottom w:val="single" w:sz="4" w:space="0" w:color="000000"/>
              <w:right w:val="single" w:sz="4" w:space="0" w:color="000000"/>
            </w:tcBorders>
            <w:vAlign w:val="center"/>
          </w:tcPr>
          <w:p w14:paraId="63E40295"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82.23</w:t>
            </w:r>
          </w:p>
        </w:tc>
        <w:tc>
          <w:tcPr>
            <w:tcW w:w="209" w:type="pct"/>
            <w:tcBorders>
              <w:top w:val="single" w:sz="4" w:space="0" w:color="000000"/>
              <w:left w:val="nil"/>
              <w:bottom w:val="single" w:sz="4" w:space="0" w:color="000000"/>
              <w:right w:val="single" w:sz="4" w:space="0" w:color="000000"/>
            </w:tcBorders>
            <w:vAlign w:val="center"/>
          </w:tcPr>
          <w:p w14:paraId="3D4407B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宋体" w:hAnsi="Times New Roman" w:cs="Times New Roman"/>
                <w:noProof/>
                <w:sz w:val="24"/>
                <w:szCs w:val="24"/>
              </w:rPr>
              <w:drawing>
                <wp:inline distT="0" distB="0" distL="0" distR="0" wp14:anchorId="3F911B75" wp14:editId="3CD73AEF">
                  <wp:extent cx="144145" cy="186055"/>
                  <wp:effectExtent l="0" t="0" r="8255" b="4445"/>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145" cy="186055"/>
                          </a:xfrm>
                          <a:prstGeom prst="rect">
                            <a:avLst/>
                          </a:prstGeom>
                          <a:noFill/>
                          <a:ln>
                            <a:noFill/>
                          </a:ln>
                        </pic:spPr>
                      </pic:pic>
                    </a:graphicData>
                  </a:graphic>
                </wp:inline>
              </w:drawing>
            </w:r>
          </w:p>
        </w:tc>
        <w:tc>
          <w:tcPr>
            <w:tcW w:w="379" w:type="pct"/>
            <w:tcBorders>
              <w:top w:val="single" w:sz="4" w:space="0" w:color="000000"/>
              <w:left w:val="nil"/>
              <w:bottom w:val="single" w:sz="4" w:space="0" w:color="000000"/>
              <w:right w:val="single" w:sz="4" w:space="0" w:color="000000"/>
            </w:tcBorders>
            <w:vAlign w:val="center"/>
          </w:tcPr>
          <w:p w14:paraId="75E9AFE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60462.00</w:t>
            </w:r>
          </w:p>
        </w:tc>
        <w:tc>
          <w:tcPr>
            <w:tcW w:w="315" w:type="pct"/>
            <w:tcBorders>
              <w:top w:val="single" w:sz="4" w:space="0" w:color="000000"/>
              <w:left w:val="nil"/>
              <w:bottom w:val="single" w:sz="4" w:space="0" w:color="000000"/>
              <w:right w:val="single" w:sz="4" w:space="0" w:color="000000"/>
            </w:tcBorders>
            <w:noWrap/>
            <w:vAlign w:val="center"/>
          </w:tcPr>
          <w:p w14:paraId="210F283C"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13.60</w:t>
            </w:r>
          </w:p>
        </w:tc>
        <w:tc>
          <w:tcPr>
            <w:tcW w:w="1253" w:type="pct"/>
            <w:tcBorders>
              <w:top w:val="single" w:sz="4" w:space="0" w:color="000000"/>
              <w:left w:val="nil"/>
              <w:bottom w:val="single" w:sz="4" w:space="0" w:color="000000"/>
              <w:right w:val="single" w:sz="4" w:space="0" w:color="000000"/>
            </w:tcBorders>
            <w:vAlign w:val="center"/>
          </w:tcPr>
          <w:p w14:paraId="5D87597E" w14:textId="77777777" w:rsidR="00B6062F" w:rsidRDefault="00000000">
            <w:pPr>
              <w:autoSpaceDE w:val="0"/>
              <w:spacing w:line="560" w:lineRule="exact"/>
              <w:rPr>
                <w:rFonts w:ascii="Times New Roman" w:eastAsia="楷体" w:hAnsi="Times New Roman" w:cs="Times New Roman"/>
                <w:color w:val="000000"/>
                <w:sz w:val="18"/>
                <w:szCs w:val="18"/>
              </w:rPr>
            </w:pPr>
            <w:r>
              <w:rPr>
                <w:rFonts w:ascii="楷体" w:eastAsia="楷体" w:hAnsi="楷体" w:cs="Times New Roman"/>
                <w:color w:val="000000"/>
                <w:sz w:val="18"/>
                <w:szCs w:val="18"/>
              </w:rPr>
              <w:t>根据考古调查、勘探、发掘经费预算定额管理办法的通知〔</w:t>
            </w:r>
            <w:r>
              <w:rPr>
                <w:rFonts w:ascii="Times New Roman" w:eastAsia="楷体" w:hAnsi="Times New Roman" w:cs="Times New Roman"/>
                <w:color w:val="000000"/>
                <w:sz w:val="18"/>
                <w:szCs w:val="18"/>
              </w:rPr>
              <w:t>90</w:t>
            </w:r>
            <w:r>
              <w:rPr>
                <w:rFonts w:ascii="楷体" w:eastAsia="楷体" w:hAnsi="楷体" w:cs="Times New Roman"/>
                <w:color w:val="000000"/>
                <w:sz w:val="18"/>
                <w:szCs w:val="18"/>
              </w:rPr>
              <w:t>〕号文（文物字第</w:t>
            </w:r>
            <w:r>
              <w:rPr>
                <w:rFonts w:ascii="Times New Roman" w:eastAsia="楷体" w:hAnsi="Times New Roman" w:cs="Times New Roman"/>
                <w:color w:val="000000"/>
                <w:sz w:val="18"/>
                <w:szCs w:val="18"/>
              </w:rPr>
              <w:t>248</w:t>
            </w:r>
            <w:r>
              <w:rPr>
                <w:rFonts w:ascii="楷体" w:eastAsia="楷体" w:hAnsi="楷体" w:cs="Times New Roman"/>
                <w:color w:val="000000"/>
                <w:sz w:val="18"/>
                <w:szCs w:val="18"/>
              </w:rPr>
              <w:lastRenderedPageBreak/>
              <w:t>号）</w:t>
            </w:r>
          </w:p>
        </w:tc>
        <w:tc>
          <w:tcPr>
            <w:tcW w:w="398" w:type="pct"/>
            <w:tcBorders>
              <w:top w:val="single" w:sz="4" w:space="0" w:color="000000"/>
              <w:left w:val="nil"/>
              <w:bottom w:val="single" w:sz="4" w:space="0" w:color="000000"/>
              <w:right w:val="single" w:sz="4" w:space="0" w:color="000000"/>
            </w:tcBorders>
            <w:vAlign w:val="center"/>
          </w:tcPr>
          <w:p w14:paraId="2C810C7E"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lastRenderedPageBreak/>
              <w:t>1.54</w:t>
            </w:r>
          </w:p>
        </w:tc>
      </w:tr>
      <w:tr w:rsidR="00B6062F" w14:paraId="62A75CD0"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5570C12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安全</w:t>
            </w:r>
            <w:proofErr w:type="gramStart"/>
            <w:r>
              <w:rPr>
                <w:rFonts w:ascii="楷体" w:eastAsia="楷体" w:hAnsi="楷体" w:cs="Times New Roman"/>
                <w:color w:val="000000"/>
                <w:sz w:val="18"/>
                <w:szCs w:val="18"/>
              </w:rPr>
              <w:t>预评价费</w:t>
            </w:r>
            <w:proofErr w:type="gramEnd"/>
          </w:p>
        </w:tc>
        <w:tc>
          <w:tcPr>
            <w:tcW w:w="342" w:type="pct"/>
            <w:tcBorders>
              <w:top w:val="single" w:sz="4" w:space="0" w:color="000000"/>
              <w:left w:val="nil"/>
              <w:bottom w:val="single" w:sz="4" w:space="0" w:color="000000"/>
              <w:right w:val="single" w:sz="4" w:space="0" w:color="000000"/>
            </w:tcBorders>
            <w:noWrap/>
            <w:vAlign w:val="center"/>
          </w:tcPr>
          <w:p w14:paraId="61AEFBAA"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10F98453"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4F561647"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vAlign w:val="center"/>
          </w:tcPr>
          <w:p w14:paraId="34A18F7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5.18</w:t>
            </w:r>
          </w:p>
        </w:tc>
        <w:tc>
          <w:tcPr>
            <w:tcW w:w="333" w:type="pct"/>
            <w:tcBorders>
              <w:top w:val="single" w:sz="4" w:space="0" w:color="000000"/>
              <w:left w:val="nil"/>
              <w:bottom w:val="single" w:sz="4" w:space="0" w:color="000000"/>
              <w:right w:val="single" w:sz="4" w:space="0" w:color="000000"/>
            </w:tcBorders>
            <w:vAlign w:val="center"/>
          </w:tcPr>
          <w:p w14:paraId="350A854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5.18</w:t>
            </w:r>
          </w:p>
        </w:tc>
        <w:tc>
          <w:tcPr>
            <w:tcW w:w="2157" w:type="pct"/>
            <w:gridSpan w:val="4"/>
            <w:tcBorders>
              <w:top w:val="single" w:sz="4" w:space="0" w:color="000000"/>
              <w:left w:val="nil"/>
              <w:bottom w:val="single" w:sz="4" w:space="0" w:color="000000"/>
              <w:right w:val="single" w:sz="4" w:space="0" w:color="000000"/>
            </w:tcBorders>
            <w:vAlign w:val="center"/>
          </w:tcPr>
          <w:p w14:paraId="6FA6D618" w14:textId="77777777" w:rsidR="00B6062F" w:rsidRDefault="00000000">
            <w:pPr>
              <w:autoSpaceDE w:val="0"/>
              <w:spacing w:line="560" w:lineRule="exact"/>
              <w:rPr>
                <w:rFonts w:ascii="Times New Roman" w:eastAsia="楷体" w:hAnsi="Times New Roman" w:cs="Times New Roman"/>
                <w:color w:val="000000"/>
                <w:sz w:val="18"/>
                <w:szCs w:val="18"/>
              </w:rPr>
            </w:pPr>
            <w:proofErr w:type="gramStart"/>
            <w:r>
              <w:rPr>
                <w:rFonts w:ascii="楷体" w:eastAsia="楷体" w:hAnsi="楷体" w:cs="Times New Roman"/>
                <w:color w:val="000000"/>
                <w:sz w:val="18"/>
                <w:szCs w:val="18"/>
              </w:rPr>
              <w:t>按照川职安</w:t>
            </w:r>
            <w:proofErr w:type="gramEnd"/>
            <w:r>
              <w:rPr>
                <w:rFonts w:ascii="楷体" w:eastAsia="楷体" w:hAnsi="楷体" w:cs="Times New Roman"/>
                <w:color w:val="000000"/>
                <w:sz w:val="18"/>
                <w:szCs w:val="18"/>
              </w:rPr>
              <w:t>评（</w:t>
            </w:r>
            <w:r>
              <w:rPr>
                <w:rFonts w:ascii="Times New Roman" w:eastAsia="楷体" w:hAnsi="Times New Roman" w:cs="Times New Roman"/>
                <w:color w:val="000000"/>
                <w:sz w:val="18"/>
                <w:szCs w:val="18"/>
              </w:rPr>
              <w:t>2010</w:t>
            </w:r>
            <w:r>
              <w:rPr>
                <w:rFonts w:ascii="楷体" w:eastAsia="楷体" w:hAnsi="楷体" w:cs="Times New Roman"/>
                <w:color w:val="000000"/>
                <w:sz w:val="18"/>
                <w:szCs w:val="18"/>
              </w:rPr>
              <w:t>）</w:t>
            </w:r>
            <w:r>
              <w:rPr>
                <w:rFonts w:ascii="Times New Roman" w:eastAsia="楷体" w:hAnsi="Times New Roman" w:cs="Times New Roman"/>
                <w:color w:val="000000"/>
                <w:sz w:val="18"/>
                <w:szCs w:val="18"/>
              </w:rPr>
              <w:t>42</w:t>
            </w:r>
            <w:r>
              <w:rPr>
                <w:rFonts w:ascii="楷体" w:eastAsia="楷体" w:hAnsi="楷体" w:cs="Times New Roman"/>
                <w:color w:val="000000"/>
                <w:sz w:val="18"/>
                <w:szCs w:val="18"/>
              </w:rPr>
              <w:t>号计取，下浮</w:t>
            </w:r>
            <w:r>
              <w:rPr>
                <w:rFonts w:ascii="Times New Roman" w:eastAsia="楷体" w:hAnsi="Times New Roman" w:cs="Times New Roman"/>
                <w:color w:val="000000"/>
                <w:sz w:val="18"/>
                <w:szCs w:val="18"/>
              </w:rPr>
              <w:t>50%</w:t>
            </w:r>
          </w:p>
        </w:tc>
        <w:tc>
          <w:tcPr>
            <w:tcW w:w="398" w:type="pct"/>
            <w:tcBorders>
              <w:top w:val="single" w:sz="4" w:space="0" w:color="000000"/>
              <w:left w:val="nil"/>
              <w:bottom w:val="single" w:sz="4" w:space="0" w:color="000000"/>
              <w:right w:val="single" w:sz="4" w:space="0" w:color="000000"/>
            </w:tcBorders>
            <w:vAlign w:val="center"/>
          </w:tcPr>
          <w:p w14:paraId="6E703B7F"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0.10</w:t>
            </w:r>
          </w:p>
        </w:tc>
      </w:tr>
      <w:tr w:rsidR="00B6062F" w14:paraId="4C2867A9"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49A0842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临时交通组织费</w:t>
            </w:r>
          </w:p>
        </w:tc>
        <w:tc>
          <w:tcPr>
            <w:tcW w:w="342" w:type="pct"/>
            <w:tcBorders>
              <w:top w:val="single" w:sz="4" w:space="0" w:color="000000"/>
              <w:left w:val="nil"/>
              <w:bottom w:val="single" w:sz="4" w:space="0" w:color="000000"/>
              <w:right w:val="single" w:sz="4" w:space="0" w:color="000000"/>
            </w:tcBorders>
            <w:noWrap/>
            <w:vAlign w:val="center"/>
          </w:tcPr>
          <w:p w14:paraId="2DF9EDC3"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68230A69"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23533D4E"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4B63A709"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100.00</w:t>
            </w:r>
          </w:p>
        </w:tc>
        <w:tc>
          <w:tcPr>
            <w:tcW w:w="333" w:type="pct"/>
            <w:tcBorders>
              <w:top w:val="single" w:sz="4" w:space="0" w:color="000000"/>
              <w:left w:val="nil"/>
              <w:bottom w:val="single" w:sz="4" w:space="0" w:color="000000"/>
              <w:right w:val="single" w:sz="4" w:space="0" w:color="000000"/>
            </w:tcBorders>
            <w:vAlign w:val="center"/>
          </w:tcPr>
          <w:p w14:paraId="490BEBF8"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100.00</w:t>
            </w:r>
          </w:p>
        </w:tc>
        <w:tc>
          <w:tcPr>
            <w:tcW w:w="2157" w:type="pct"/>
            <w:gridSpan w:val="4"/>
            <w:tcBorders>
              <w:top w:val="single" w:sz="4" w:space="0" w:color="000000"/>
              <w:left w:val="nil"/>
              <w:bottom w:val="single" w:sz="4" w:space="0" w:color="000000"/>
              <w:right w:val="single" w:sz="4" w:space="0" w:color="000000"/>
            </w:tcBorders>
            <w:vAlign w:val="center"/>
          </w:tcPr>
          <w:p w14:paraId="696871EB" w14:textId="77777777" w:rsidR="00B6062F" w:rsidRDefault="00000000">
            <w:pPr>
              <w:autoSpaceDE w:val="0"/>
              <w:spacing w:line="560" w:lineRule="exact"/>
              <w:rPr>
                <w:rFonts w:ascii="Times New Roman" w:eastAsia="楷体" w:hAnsi="Times New Roman" w:cs="Times New Roman"/>
                <w:color w:val="000000"/>
                <w:sz w:val="18"/>
                <w:szCs w:val="18"/>
              </w:rPr>
            </w:pPr>
            <w:proofErr w:type="gramStart"/>
            <w:r>
              <w:rPr>
                <w:rFonts w:ascii="楷体" w:eastAsia="楷体" w:hAnsi="楷体" w:cs="Times New Roman"/>
                <w:color w:val="000000"/>
                <w:sz w:val="18"/>
                <w:szCs w:val="18"/>
              </w:rPr>
              <w:t>暂估</w:t>
            </w:r>
            <w:proofErr w:type="gramEnd"/>
          </w:p>
        </w:tc>
        <w:tc>
          <w:tcPr>
            <w:tcW w:w="398" w:type="pct"/>
            <w:tcBorders>
              <w:top w:val="single" w:sz="4" w:space="0" w:color="000000"/>
              <w:left w:val="nil"/>
              <w:bottom w:val="single" w:sz="4" w:space="0" w:color="000000"/>
              <w:right w:val="single" w:sz="4" w:space="0" w:color="000000"/>
            </w:tcBorders>
            <w:vAlign w:val="center"/>
          </w:tcPr>
          <w:p w14:paraId="66E722A1"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1.87</w:t>
            </w:r>
          </w:p>
        </w:tc>
      </w:tr>
      <w:tr w:rsidR="00B6062F" w14:paraId="0601745A" w14:textId="77777777">
        <w:trPr>
          <w:trHeight w:val="495"/>
        </w:trPr>
        <w:tc>
          <w:tcPr>
            <w:tcW w:w="463" w:type="pct"/>
            <w:tcBorders>
              <w:top w:val="single" w:sz="4" w:space="0" w:color="000000"/>
              <w:left w:val="single" w:sz="4" w:space="0" w:color="000000"/>
              <w:bottom w:val="single" w:sz="4" w:space="0" w:color="000000"/>
              <w:right w:val="single" w:sz="4" w:space="0" w:color="000000"/>
            </w:tcBorders>
            <w:noWrap/>
            <w:vAlign w:val="center"/>
          </w:tcPr>
          <w:p w14:paraId="451D8AD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楷体" w:eastAsia="楷体" w:hAnsi="楷体" w:cs="Times New Roman"/>
                <w:color w:val="000000"/>
                <w:sz w:val="18"/>
                <w:szCs w:val="18"/>
              </w:rPr>
              <w:t>工程测绘费、管线勘探费等</w:t>
            </w:r>
          </w:p>
        </w:tc>
        <w:tc>
          <w:tcPr>
            <w:tcW w:w="342" w:type="pct"/>
            <w:tcBorders>
              <w:top w:val="single" w:sz="4" w:space="0" w:color="000000"/>
              <w:left w:val="nil"/>
              <w:bottom w:val="single" w:sz="4" w:space="0" w:color="000000"/>
              <w:right w:val="single" w:sz="4" w:space="0" w:color="000000"/>
            </w:tcBorders>
            <w:noWrap/>
            <w:vAlign w:val="center"/>
          </w:tcPr>
          <w:p w14:paraId="19637E9F"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18FD558F"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49C8007A" w14:textId="77777777" w:rsidR="00B6062F" w:rsidRDefault="00B6062F">
            <w:pPr>
              <w:autoSpaceDE w:val="0"/>
              <w:spacing w:line="560" w:lineRule="exact"/>
              <w:jc w:val="center"/>
              <w:rPr>
                <w:rFonts w:ascii="Times New Roman" w:eastAsia="楷体" w:hAnsi="Times New Roman" w:cs="Times New Roman"/>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18C724A2"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12.19</w:t>
            </w:r>
          </w:p>
        </w:tc>
        <w:tc>
          <w:tcPr>
            <w:tcW w:w="333" w:type="pct"/>
            <w:tcBorders>
              <w:top w:val="single" w:sz="4" w:space="0" w:color="000000"/>
              <w:left w:val="nil"/>
              <w:bottom w:val="single" w:sz="4" w:space="0" w:color="000000"/>
              <w:right w:val="single" w:sz="4" w:space="0" w:color="000000"/>
            </w:tcBorders>
            <w:vAlign w:val="center"/>
          </w:tcPr>
          <w:p w14:paraId="2AD52C4D"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12.19</w:t>
            </w:r>
          </w:p>
        </w:tc>
        <w:tc>
          <w:tcPr>
            <w:tcW w:w="2157" w:type="pct"/>
            <w:gridSpan w:val="4"/>
            <w:tcBorders>
              <w:top w:val="single" w:sz="4" w:space="0" w:color="000000"/>
              <w:left w:val="nil"/>
              <w:bottom w:val="single" w:sz="4" w:space="0" w:color="000000"/>
              <w:right w:val="single" w:sz="4" w:space="0" w:color="000000"/>
            </w:tcBorders>
            <w:vAlign w:val="center"/>
          </w:tcPr>
          <w:p w14:paraId="4F114A75" w14:textId="77777777" w:rsidR="00B6062F" w:rsidRDefault="00000000">
            <w:pPr>
              <w:autoSpaceDE w:val="0"/>
              <w:spacing w:line="560" w:lineRule="exact"/>
              <w:rPr>
                <w:rFonts w:ascii="Times New Roman" w:eastAsia="楷体" w:hAnsi="Times New Roman" w:cs="Times New Roman"/>
                <w:color w:val="000000"/>
                <w:sz w:val="18"/>
                <w:szCs w:val="18"/>
              </w:rPr>
            </w:pPr>
            <w:r>
              <w:rPr>
                <w:rFonts w:ascii="楷体" w:eastAsia="楷体" w:hAnsi="楷体" w:cs="Times New Roman"/>
                <w:color w:val="000000"/>
                <w:sz w:val="18"/>
                <w:szCs w:val="18"/>
              </w:rPr>
              <w:t>按照工程费用</w:t>
            </w:r>
            <w:r>
              <w:rPr>
                <w:rFonts w:ascii="Times New Roman" w:eastAsia="楷体" w:hAnsi="Times New Roman" w:cs="Times New Roman"/>
                <w:color w:val="000000"/>
                <w:sz w:val="18"/>
                <w:szCs w:val="18"/>
              </w:rPr>
              <w:t>0.3%</w:t>
            </w:r>
            <w:r>
              <w:rPr>
                <w:rFonts w:ascii="楷体" w:eastAsia="楷体" w:hAnsi="楷体" w:cs="Times New Roman"/>
                <w:color w:val="000000"/>
                <w:sz w:val="18"/>
                <w:szCs w:val="18"/>
              </w:rPr>
              <w:t>计取</w:t>
            </w:r>
          </w:p>
        </w:tc>
        <w:tc>
          <w:tcPr>
            <w:tcW w:w="398" w:type="pct"/>
            <w:tcBorders>
              <w:top w:val="single" w:sz="4" w:space="0" w:color="000000"/>
              <w:left w:val="nil"/>
              <w:bottom w:val="single" w:sz="4" w:space="0" w:color="000000"/>
              <w:right w:val="single" w:sz="4" w:space="0" w:color="000000"/>
            </w:tcBorders>
            <w:vAlign w:val="center"/>
          </w:tcPr>
          <w:p w14:paraId="65624517" w14:textId="77777777" w:rsidR="00B6062F" w:rsidRDefault="00000000">
            <w:pPr>
              <w:autoSpaceDE w:val="0"/>
              <w:spacing w:line="560" w:lineRule="exact"/>
              <w:jc w:val="center"/>
              <w:rPr>
                <w:rFonts w:ascii="Times New Roman" w:eastAsia="楷体" w:hAnsi="Times New Roman" w:cs="Times New Roman"/>
                <w:color w:val="000000"/>
                <w:sz w:val="18"/>
                <w:szCs w:val="18"/>
              </w:rPr>
            </w:pPr>
            <w:r>
              <w:rPr>
                <w:rFonts w:ascii="Times New Roman" w:eastAsia="楷体" w:hAnsi="Times New Roman" w:cs="Times New Roman"/>
                <w:color w:val="000000"/>
                <w:sz w:val="18"/>
                <w:szCs w:val="18"/>
              </w:rPr>
              <w:t>0.23</w:t>
            </w:r>
          </w:p>
        </w:tc>
      </w:tr>
      <w:tr w:rsidR="00B6062F" w14:paraId="2DB13A9F" w14:textId="77777777">
        <w:trPr>
          <w:trHeight w:val="495"/>
        </w:trPr>
        <w:tc>
          <w:tcPr>
            <w:tcW w:w="463" w:type="pct"/>
            <w:tcBorders>
              <w:top w:val="single" w:sz="4" w:space="0" w:color="000000"/>
              <w:left w:val="single" w:sz="4" w:space="0" w:color="000000"/>
              <w:bottom w:val="single" w:sz="4" w:space="0" w:color="000000"/>
              <w:right w:val="single" w:sz="4" w:space="0" w:color="000000"/>
            </w:tcBorders>
            <w:vAlign w:val="center"/>
          </w:tcPr>
          <w:p w14:paraId="00D950E1"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预备费</w:t>
            </w:r>
          </w:p>
        </w:tc>
        <w:tc>
          <w:tcPr>
            <w:tcW w:w="342" w:type="pct"/>
            <w:tcBorders>
              <w:top w:val="single" w:sz="4" w:space="0" w:color="000000"/>
              <w:left w:val="nil"/>
              <w:bottom w:val="single" w:sz="4" w:space="0" w:color="000000"/>
              <w:right w:val="single" w:sz="4" w:space="0" w:color="000000"/>
            </w:tcBorders>
            <w:noWrap/>
            <w:vAlign w:val="center"/>
          </w:tcPr>
          <w:p w14:paraId="2C007359"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2855EC3C"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0354830B"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5C33F288"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hint="eastAsia"/>
                <w:b/>
                <w:bCs/>
                <w:color w:val="000000"/>
                <w:sz w:val="18"/>
                <w:szCs w:val="18"/>
              </w:rPr>
              <w:t>324.98</w:t>
            </w:r>
          </w:p>
        </w:tc>
        <w:tc>
          <w:tcPr>
            <w:tcW w:w="333" w:type="pct"/>
            <w:tcBorders>
              <w:top w:val="single" w:sz="4" w:space="0" w:color="000000"/>
              <w:left w:val="nil"/>
              <w:bottom w:val="single" w:sz="4" w:space="0" w:color="000000"/>
              <w:right w:val="single" w:sz="4" w:space="0" w:color="000000"/>
            </w:tcBorders>
            <w:noWrap/>
            <w:vAlign w:val="center"/>
          </w:tcPr>
          <w:p w14:paraId="4FEC3013"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hint="eastAsia"/>
                <w:b/>
                <w:bCs/>
                <w:color w:val="000000"/>
                <w:sz w:val="18"/>
                <w:szCs w:val="18"/>
              </w:rPr>
              <w:t>324.98</w:t>
            </w:r>
          </w:p>
        </w:tc>
        <w:tc>
          <w:tcPr>
            <w:tcW w:w="2157" w:type="pct"/>
            <w:gridSpan w:val="4"/>
            <w:tcBorders>
              <w:top w:val="single" w:sz="4" w:space="0" w:color="000000"/>
              <w:left w:val="nil"/>
              <w:bottom w:val="single" w:sz="4" w:space="0" w:color="000000"/>
              <w:right w:val="single" w:sz="4" w:space="0" w:color="000000"/>
            </w:tcBorders>
            <w:noWrap/>
            <w:vAlign w:val="center"/>
          </w:tcPr>
          <w:p w14:paraId="32FD27D6" w14:textId="77777777" w:rsidR="00B6062F" w:rsidRDefault="00000000">
            <w:pPr>
              <w:autoSpaceDE w:val="0"/>
              <w:spacing w:line="560" w:lineRule="exact"/>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按照工程费用</w:t>
            </w:r>
            <w:proofErr w:type="gramStart"/>
            <w:r>
              <w:rPr>
                <w:rFonts w:ascii="楷体" w:eastAsia="楷体" w:hAnsi="楷体" w:cs="Times New Roman"/>
                <w:b/>
                <w:bCs/>
                <w:color w:val="000000"/>
                <w:sz w:val="18"/>
                <w:szCs w:val="18"/>
              </w:rPr>
              <w:t>加工程</w:t>
            </w:r>
            <w:proofErr w:type="gramEnd"/>
            <w:r>
              <w:rPr>
                <w:rFonts w:ascii="楷体" w:eastAsia="楷体" w:hAnsi="楷体" w:cs="Times New Roman"/>
                <w:b/>
                <w:bCs/>
                <w:color w:val="000000"/>
                <w:sz w:val="18"/>
                <w:szCs w:val="18"/>
              </w:rPr>
              <w:t>建设其他费用扣除土地费用的</w:t>
            </w:r>
            <w:r>
              <w:rPr>
                <w:rFonts w:ascii="Times New Roman" w:eastAsia="楷体" w:hAnsi="Times New Roman" w:cs="Times New Roman" w:hint="eastAsia"/>
                <w:b/>
                <w:bCs/>
                <w:color w:val="000000"/>
                <w:sz w:val="18"/>
                <w:szCs w:val="18"/>
              </w:rPr>
              <w:t>6.07</w:t>
            </w:r>
            <w:r>
              <w:rPr>
                <w:rFonts w:ascii="Times New Roman" w:eastAsia="楷体" w:hAnsi="Times New Roman" w:cs="Times New Roman"/>
                <w:b/>
                <w:bCs/>
                <w:color w:val="000000"/>
                <w:sz w:val="18"/>
                <w:szCs w:val="18"/>
              </w:rPr>
              <w:t>%</w:t>
            </w:r>
            <w:r>
              <w:rPr>
                <w:rFonts w:ascii="楷体" w:eastAsia="楷体" w:hAnsi="楷体" w:cs="Times New Roman"/>
                <w:b/>
                <w:bCs/>
                <w:color w:val="000000"/>
                <w:sz w:val="18"/>
                <w:szCs w:val="18"/>
              </w:rPr>
              <w:t>计算</w:t>
            </w:r>
          </w:p>
        </w:tc>
        <w:tc>
          <w:tcPr>
            <w:tcW w:w="398" w:type="pct"/>
            <w:tcBorders>
              <w:top w:val="single" w:sz="4" w:space="0" w:color="000000"/>
              <w:left w:val="nil"/>
              <w:bottom w:val="single" w:sz="4" w:space="0" w:color="000000"/>
              <w:right w:val="single" w:sz="4" w:space="0" w:color="000000"/>
            </w:tcBorders>
            <w:vAlign w:val="center"/>
          </w:tcPr>
          <w:p w14:paraId="34EE1BE7"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hint="eastAsia"/>
                <w:b/>
                <w:bCs/>
                <w:color w:val="000000"/>
                <w:sz w:val="18"/>
                <w:szCs w:val="18"/>
              </w:rPr>
              <w:t>6.07</w:t>
            </w:r>
          </w:p>
        </w:tc>
      </w:tr>
      <w:tr w:rsidR="00B6062F" w14:paraId="325E38DE" w14:textId="77777777">
        <w:trPr>
          <w:trHeight w:val="495"/>
        </w:trPr>
        <w:tc>
          <w:tcPr>
            <w:tcW w:w="463" w:type="pct"/>
            <w:tcBorders>
              <w:top w:val="single" w:sz="4" w:space="0" w:color="000000"/>
              <w:left w:val="single" w:sz="4" w:space="0" w:color="000000"/>
              <w:bottom w:val="single" w:sz="4" w:space="0" w:color="000000"/>
              <w:right w:val="single" w:sz="4" w:space="0" w:color="000000"/>
            </w:tcBorders>
            <w:vAlign w:val="center"/>
          </w:tcPr>
          <w:p w14:paraId="0322A71A"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建设期债券利息</w:t>
            </w:r>
          </w:p>
        </w:tc>
        <w:tc>
          <w:tcPr>
            <w:tcW w:w="342" w:type="pct"/>
            <w:tcBorders>
              <w:top w:val="single" w:sz="4" w:space="0" w:color="000000"/>
              <w:left w:val="nil"/>
              <w:bottom w:val="single" w:sz="4" w:space="0" w:color="000000"/>
              <w:right w:val="single" w:sz="4" w:space="0" w:color="000000"/>
            </w:tcBorders>
            <w:noWrap/>
            <w:vAlign w:val="center"/>
          </w:tcPr>
          <w:p w14:paraId="637152E8"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0D866C8C"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78FEEE4E"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6709100F"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hint="eastAsia"/>
                <w:b/>
                <w:bCs/>
                <w:color w:val="000000"/>
                <w:sz w:val="18"/>
                <w:szCs w:val="18"/>
              </w:rPr>
              <w:t>295.68</w:t>
            </w:r>
          </w:p>
        </w:tc>
        <w:tc>
          <w:tcPr>
            <w:tcW w:w="333" w:type="pct"/>
            <w:tcBorders>
              <w:top w:val="single" w:sz="4" w:space="0" w:color="000000"/>
              <w:left w:val="nil"/>
              <w:bottom w:val="single" w:sz="4" w:space="0" w:color="000000"/>
              <w:right w:val="single" w:sz="4" w:space="0" w:color="000000"/>
            </w:tcBorders>
            <w:noWrap/>
            <w:vAlign w:val="center"/>
          </w:tcPr>
          <w:p w14:paraId="61B9F4AD"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hint="eastAsia"/>
                <w:b/>
                <w:bCs/>
                <w:color w:val="000000"/>
                <w:sz w:val="18"/>
                <w:szCs w:val="18"/>
              </w:rPr>
              <w:t>295.68</w:t>
            </w:r>
          </w:p>
        </w:tc>
        <w:tc>
          <w:tcPr>
            <w:tcW w:w="2157" w:type="pct"/>
            <w:gridSpan w:val="4"/>
            <w:tcBorders>
              <w:top w:val="single" w:sz="4" w:space="0" w:color="000000"/>
              <w:left w:val="nil"/>
              <w:bottom w:val="single" w:sz="4" w:space="0" w:color="000000"/>
              <w:right w:val="single" w:sz="4" w:space="0" w:color="000000"/>
            </w:tcBorders>
            <w:noWrap/>
            <w:vAlign w:val="center"/>
          </w:tcPr>
          <w:p w14:paraId="35EC79E6" w14:textId="77777777" w:rsidR="00B6062F" w:rsidRDefault="00000000">
            <w:pPr>
              <w:autoSpaceDE w:val="0"/>
              <w:spacing w:line="560" w:lineRule="exact"/>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专项债券资金</w:t>
            </w:r>
            <w:r>
              <w:rPr>
                <w:rFonts w:ascii="Times New Roman" w:eastAsia="楷体" w:hAnsi="Times New Roman" w:cs="Times New Roman"/>
                <w:b/>
                <w:bCs/>
                <w:color w:val="000000"/>
                <w:sz w:val="18"/>
                <w:szCs w:val="18"/>
              </w:rPr>
              <w:t>4200.00</w:t>
            </w:r>
            <w:r>
              <w:rPr>
                <w:rFonts w:ascii="楷体" w:eastAsia="楷体" w:hAnsi="楷体" w:cs="Times New Roman"/>
                <w:b/>
                <w:bCs/>
                <w:color w:val="000000"/>
                <w:sz w:val="18"/>
                <w:szCs w:val="18"/>
              </w:rPr>
              <w:t xml:space="preserve">万元，债券利息为 </w:t>
            </w:r>
            <w:r>
              <w:rPr>
                <w:rFonts w:ascii="Times New Roman" w:eastAsia="楷体" w:hAnsi="Times New Roman" w:cs="Times New Roman"/>
                <w:b/>
                <w:bCs/>
                <w:color w:val="000000"/>
                <w:sz w:val="18"/>
                <w:szCs w:val="18"/>
              </w:rPr>
              <w:t>3.52%</w:t>
            </w:r>
          </w:p>
        </w:tc>
        <w:tc>
          <w:tcPr>
            <w:tcW w:w="398" w:type="pct"/>
            <w:tcBorders>
              <w:top w:val="single" w:sz="4" w:space="0" w:color="000000"/>
              <w:left w:val="nil"/>
              <w:bottom w:val="single" w:sz="4" w:space="0" w:color="000000"/>
              <w:right w:val="single" w:sz="4" w:space="0" w:color="000000"/>
            </w:tcBorders>
            <w:vAlign w:val="center"/>
          </w:tcPr>
          <w:p w14:paraId="4C0D395B"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hint="eastAsia"/>
                <w:b/>
                <w:bCs/>
                <w:color w:val="000000"/>
                <w:sz w:val="18"/>
                <w:szCs w:val="18"/>
              </w:rPr>
              <w:t>5.52</w:t>
            </w:r>
          </w:p>
        </w:tc>
      </w:tr>
      <w:tr w:rsidR="00B6062F" w14:paraId="01F88A33" w14:textId="77777777">
        <w:trPr>
          <w:trHeight w:val="495"/>
        </w:trPr>
        <w:tc>
          <w:tcPr>
            <w:tcW w:w="463" w:type="pct"/>
            <w:tcBorders>
              <w:top w:val="single" w:sz="4" w:space="0" w:color="000000"/>
              <w:left w:val="single" w:sz="4" w:space="0" w:color="000000"/>
              <w:bottom w:val="single" w:sz="4" w:space="0" w:color="000000"/>
              <w:right w:val="single" w:sz="4" w:space="0" w:color="000000"/>
            </w:tcBorders>
            <w:vAlign w:val="center"/>
          </w:tcPr>
          <w:p w14:paraId="63B86A33"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债券发行费用</w:t>
            </w:r>
          </w:p>
        </w:tc>
        <w:tc>
          <w:tcPr>
            <w:tcW w:w="342" w:type="pct"/>
            <w:tcBorders>
              <w:top w:val="single" w:sz="4" w:space="0" w:color="000000"/>
              <w:left w:val="nil"/>
              <w:bottom w:val="single" w:sz="4" w:space="0" w:color="000000"/>
              <w:right w:val="single" w:sz="4" w:space="0" w:color="000000"/>
            </w:tcBorders>
            <w:noWrap/>
            <w:vAlign w:val="center"/>
          </w:tcPr>
          <w:p w14:paraId="34CF004B"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61" w:type="pct"/>
            <w:tcBorders>
              <w:top w:val="single" w:sz="4" w:space="0" w:color="000000"/>
              <w:left w:val="nil"/>
              <w:bottom w:val="single" w:sz="4" w:space="0" w:color="000000"/>
              <w:right w:val="single" w:sz="4" w:space="0" w:color="000000"/>
            </w:tcBorders>
            <w:noWrap/>
            <w:vAlign w:val="center"/>
          </w:tcPr>
          <w:p w14:paraId="044B07F4"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42" w:type="pct"/>
            <w:tcBorders>
              <w:top w:val="single" w:sz="4" w:space="0" w:color="000000"/>
              <w:left w:val="nil"/>
              <w:bottom w:val="single" w:sz="4" w:space="0" w:color="000000"/>
              <w:right w:val="single" w:sz="4" w:space="0" w:color="000000"/>
            </w:tcBorders>
            <w:noWrap/>
            <w:vAlign w:val="center"/>
          </w:tcPr>
          <w:p w14:paraId="4D7CD2CA"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30" w:type="pct"/>
            <w:tcBorders>
              <w:top w:val="single" w:sz="4" w:space="0" w:color="000000"/>
              <w:left w:val="nil"/>
              <w:bottom w:val="single" w:sz="4" w:space="0" w:color="000000"/>
              <w:right w:val="single" w:sz="4" w:space="0" w:color="000000"/>
            </w:tcBorders>
            <w:noWrap/>
            <w:vAlign w:val="center"/>
          </w:tcPr>
          <w:p w14:paraId="48AF5D3C"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4.20</w:t>
            </w:r>
          </w:p>
        </w:tc>
        <w:tc>
          <w:tcPr>
            <w:tcW w:w="333" w:type="pct"/>
            <w:tcBorders>
              <w:top w:val="single" w:sz="4" w:space="0" w:color="000000"/>
              <w:left w:val="nil"/>
              <w:bottom w:val="single" w:sz="4" w:space="0" w:color="000000"/>
              <w:right w:val="single" w:sz="4" w:space="0" w:color="000000"/>
            </w:tcBorders>
            <w:noWrap/>
            <w:vAlign w:val="center"/>
          </w:tcPr>
          <w:p w14:paraId="0A989613"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4.20</w:t>
            </w:r>
          </w:p>
        </w:tc>
        <w:tc>
          <w:tcPr>
            <w:tcW w:w="2157" w:type="pct"/>
            <w:gridSpan w:val="4"/>
            <w:tcBorders>
              <w:top w:val="single" w:sz="4" w:space="0" w:color="000000"/>
              <w:left w:val="nil"/>
              <w:bottom w:val="single" w:sz="4" w:space="0" w:color="000000"/>
              <w:right w:val="single" w:sz="4" w:space="0" w:color="000000"/>
            </w:tcBorders>
            <w:noWrap/>
            <w:vAlign w:val="center"/>
          </w:tcPr>
          <w:p w14:paraId="1AC21120" w14:textId="77777777" w:rsidR="00B6062F" w:rsidRDefault="00000000">
            <w:pPr>
              <w:autoSpaceDE w:val="0"/>
              <w:spacing w:line="560" w:lineRule="exact"/>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按债券金额的</w:t>
            </w:r>
            <w:r>
              <w:rPr>
                <w:rFonts w:ascii="Times New Roman" w:eastAsia="楷体" w:hAnsi="Times New Roman" w:cs="Times New Roman"/>
                <w:b/>
                <w:bCs/>
                <w:color w:val="000000"/>
                <w:sz w:val="18"/>
                <w:szCs w:val="18"/>
              </w:rPr>
              <w:t>1‰</w:t>
            </w:r>
            <w:r>
              <w:rPr>
                <w:rFonts w:ascii="楷体" w:eastAsia="楷体" w:hAnsi="楷体" w:cs="Times New Roman"/>
                <w:b/>
                <w:bCs/>
                <w:color w:val="000000"/>
                <w:sz w:val="18"/>
                <w:szCs w:val="18"/>
              </w:rPr>
              <w:t>计取</w:t>
            </w:r>
          </w:p>
        </w:tc>
        <w:tc>
          <w:tcPr>
            <w:tcW w:w="398" w:type="pct"/>
            <w:tcBorders>
              <w:top w:val="single" w:sz="4" w:space="0" w:color="000000"/>
              <w:left w:val="nil"/>
              <w:bottom w:val="single" w:sz="4" w:space="0" w:color="000000"/>
              <w:right w:val="single" w:sz="4" w:space="0" w:color="000000"/>
            </w:tcBorders>
            <w:vAlign w:val="center"/>
          </w:tcPr>
          <w:p w14:paraId="2217B146"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0.08</w:t>
            </w:r>
          </w:p>
        </w:tc>
      </w:tr>
      <w:tr w:rsidR="00B6062F" w14:paraId="09453F41" w14:textId="77777777">
        <w:trPr>
          <w:trHeight w:val="495"/>
        </w:trPr>
        <w:tc>
          <w:tcPr>
            <w:tcW w:w="463" w:type="pct"/>
            <w:tcBorders>
              <w:top w:val="single" w:sz="4" w:space="0" w:color="000000"/>
              <w:left w:val="single" w:sz="4" w:space="0" w:color="000000"/>
              <w:bottom w:val="single" w:sz="4" w:space="0" w:color="000000"/>
              <w:right w:val="single" w:sz="4" w:space="0" w:color="000000"/>
            </w:tcBorders>
            <w:vAlign w:val="center"/>
          </w:tcPr>
          <w:p w14:paraId="36DA69BF"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楷体" w:eastAsia="楷体" w:hAnsi="楷体" w:cs="Times New Roman"/>
                <w:b/>
                <w:bCs/>
                <w:color w:val="000000"/>
                <w:sz w:val="18"/>
                <w:szCs w:val="18"/>
              </w:rPr>
              <w:t>项目总投资</w:t>
            </w:r>
          </w:p>
        </w:tc>
        <w:tc>
          <w:tcPr>
            <w:tcW w:w="342" w:type="pct"/>
            <w:tcBorders>
              <w:top w:val="single" w:sz="4" w:space="0" w:color="000000"/>
              <w:left w:val="nil"/>
              <w:bottom w:val="single" w:sz="4" w:space="0" w:color="000000"/>
              <w:right w:val="single" w:sz="4" w:space="0" w:color="000000"/>
            </w:tcBorders>
            <w:noWrap/>
            <w:vAlign w:val="center"/>
          </w:tcPr>
          <w:p w14:paraId="74178619"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4064.67</w:t>
            </w:r>
          </w:p>
        </w:tc>
        <w:tc>
          <w:tcPr>
            <w:tcW w:w="361" w:type="pct"/>
            <w:tcBorders>
              <w:top w:val="single" w:sz="4" w:space="0" w:color="000000"/>
              <w:left w:val="nil"/>
              <w:bottom w:val="single" w:sz="4" w:space="0" w:color="000000"/>
              <w:right w:val="single" w:sz="4" w:space="0" w:color="000000"/>
            </w:tcBorders>
            <w:noWrap/>
            <w:vAlign w:val="center"/>
          </w:tcPr>
          <w:p w14:paraId="45806963"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0.00</w:t>
            </w:r>
          </w:p>
        </w:tc>
        <w:tc>
          <w:tcPr>
            <w:tcW w:w="342" w:type="pct"/>
            <w:tcBorders>
              <w:top w:val="single" w:sz="4" w:space="0" w:color="000000"/>
              <w:left w:val="nil"/>
              <w:bottom w:val="single" w:sz="4" w:space="0" w:color="000000"/>
              <w:right w:val="single" w:sz="4" w:space="0" w:color="000000"/>
            </w:tcBorders>
            <w:noWrap/>
            <w:vAlign w:val="center"/>
          </w:tcPr>
          <w:p w14:paraId="6A57E1FD"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0.00</w:t>
            </w:r>
          </w:p>
        </w:tc>
        <w:tc>
          <w:tcPr>
            <w:tcW w:w="330" w:type="pct"/>
            <w:tcBorders>
              <w:top w:val="single" w:sz="4" w:space="0" w:color="000000"/>
              <w:left w:val="nil"/>
              <w:bottom w:val="single" w:sz="4" w:space="0" w:color="000000"/>
              <w:right w:val="single" w:sz="4" w:space="0" w:color="000000"/>
            </w:tcBorders>
            <w:noWrap/>
            <w:vAlign w:val="center"/>
          </w:tcPr>
          <w:p w14:paraId="48859DBF"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1288.50</w:t>
            </w:r>
          </w:p>
        </w:tc>
        <w:tc>
          <w:tcPr>
            <w:tcW w:w="333" w:type="pct"/>
            <w:tcBorders>
              <w:top w:val="single" w:sz="4" w:space="0" w:color="000000"/>
              <w:left w:val="nil"/>
              <w:bottom w:val="single" w:sz="4" w:space="0" w:color="000000"/>
              <w:right w:val="single" w:sz="4" w:space="0" w:color="000000"/>
            </w:tcBorders>
            <w:noWrap/>
            <w:vAlign w:val="center"/>
          </w:tcPr>
          <w:p w14:paraId="4901855F"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5353.17</w:t>
            </w:r>
          </w:p>
        </w:tc>
        <w:tc>
          <w:tcPr>
            <w:tcW w:w="2157" w:type="pct"/>
            <w:gridSpan w:val="4"/>
            <w:tcBorders>
              <w:top w:val="single" w:sz="4" w:space="0" w:color="000000"/>
              <w:left w:val="nil"/>
              <w:bottom w:val="single" w:sz="4" w:space="0" w:color="000000"/>
              <w:right w:val="single" w:sz="4" w:space="0" w:color="000000"/>
            </w:tcBorders>
            <w:noWrap/>
            <w:vAlign w:val="center"/>
          </w:tcPr>
          <w:p w14:paraId="5A66774F" w14:textId="77777777" w:rsidR="00B6062F" w:rsidRDefault="00B6062F">
            <w:pPr>
              <w:autoSpaceDE w:val="0"/>
              <w:spacing w:line="560" w:lineRule="exact"/>
              <w:jc w:val="center"/>
              <w:rPr>
                <w:rFonts w:ascii="Times New Roman" w:eastAsia="楷体" w:hAnsi="Times New Roman" w:cs="Times New Roman"/>
                <w:b/>
                <w:bCs/>
                <w:color w:val="000000"/>
                <w:sz w:val="18"/>
                <w:szCs w:val="18"/>
              </w:rPr>
            </w:pPr>
          </w:p>
        </w:tc>
        <w:tc>
          <w:tcPr>
            <w:tcW w:w="398" w:type="pct"/>
            <w:tcBorders>
              <w:top w:val="single" w:sz="4" w:space="0" w:color="000000"/>
              <w:left w:val="nil"/>
              <w:bottom w:val="single" w:sz="4" w:space="0" w:color="000000"/>
              <w:right w:val="single" w:sz="4" w:space="0" w:color="000000"/>
            </w:tcBorders>
            <w:vAlign w:val="center"/>
          </w:tcPr>
          <w:p w14:paraId="27FBFDD3" w14:textId="77777777" w:rsidR="00B6062F" w:rsidRDefault="00000000">
            <w:pPr>
              <w:autoSpaceDE w:val="0"/>
              <w:spacing w:line="560" w:lineRule="exact"/>
              <w:jc w:val="center"/>
              <w:rPr>
                <w:rFonts w:ascii="Times New Roman" w:eastAsia="楷体" w:hAnsi="Times New Roman" w:cs="Times New Roman"/>
                <w:b/>
                <w:bCs/>
                <w:color w:val="000000"/>
                <w:sz w:val="18"/>
                <w:szCs w:val="18"/>
              </w:rPr>
            </w:pPr>
            <w:r>
              <w:rPr>
                <w:rFonts w:ascii="Times New Roman" w:eastAsia="楷体" w:hAnsi="Times New Roman" w:cs="Times New Roman"/>
                <w:b/>
                <w:bCs/>
                <w:color w:val="000000"/>
                <w:sz w:val="18"/>
                <w:szCs w:val="18"/>
              </w:rPr>
              <w:t>100.00</w:t>
            </w:r>
          </w:p>
        </w:tc>
      </w:tr>
    </w:tbl>
    <w:p w14:paraId="40984B8C" w14:textId="77777777" w:rsidR="00B6062F" w:rsidRDefault="00B6062F">
      <w:pPr>
        <w:pStyle w:val="af3"/>
        <w:ind w:firstLineChars="0" w:firstLine="0"/>
        <w:rPr>
          <w:rFonts w:hint="eastAsia"/>
          <w:sz w:val="28"/>
        </w:rPr>
      </w:pPr>
    </w:p>
    <w:p w14:paraId="2D9716C6" w14:textId="77777777" w:rsidR="00B6062F" w:rsidRDefault="00B6062F">
      <w:pPr>
        <w:pStyle w:val="af3"/>
        <w:ind w:firstLineChars="0" w:firstLine="0"/>
        <w:rPr>
          <w:rFonts w:hint="eastAsia"/>
          <w:sz w:val="28"/>
        </w:rPr>
        <w:sectPr w:rsidR="00B6062F">
          <w:headerReference w:type="default" r:id="rId16"/>
          <w:footerReference w:type="default" r:id="rId17"/>
          <w:pgSz w:w="16838" w:h="23811"/>
          <w:pgMar w:top="1440" w:right="1797" w:bottom="1440" w:left="1797" w:header="851" w:footer="992" w:gutter="0"/>
          <w:cols w:space="425"/>
          <w:docGrid w:type="linesAndChars" w:linePitch="312"/>
        </w:sectPr>
      </w:pPr>
    </w:p>
    <w:p w14:paraId="18516666" w14:textId="77777777" w:rsidR="00B6062F" w:rsidRDefault="00B6062F">
      <w:pPr>
        <w:pStyle w:val="af3"/>
        <w:ind w:firstLineChars="0" w:firstLine="0"/>
        <w:rPr>
          <w:rFonts w:hint="eastAsia"/>
          <w:sz w:val="28"/>
        </w:rPr>
      </w:pPr>
    </w:p>
    <w:p w14:paraId="05D220F0" w14:textId="77777777" w:rsidR="00B6062F" w:rsidRDefault="00000000">
      <w:pPr>
        <w:pStyle w:val="2"/>
        <w:spacing w:beforeLines="0" w:before="312" w:afterLines="0" w:after="156" w:line="360" w:lineRule="auto"/>
        <w:ind w:firstLine="0"/>
        <w:jc w:val="both"/>
        <w:rPr>
          <w:rFonts w:ascii="仿宋" w:eastAsia="仿宋" w:hAnsi="仿宋" w:cs="仿宋" w:hint="eastAsia"/>
          <w:bCs/>
          <w:color w:val="000000"/>
          <w:sz w:val="28"/>
          <w:szCs w:val="28"/>
        </w:rPr>
      </w:pPr>
      <w:bookmarkStart w:id="19" w:name="_Toc28620"/>
      <w:r>
        <w:rPr>
          <w:rFonts w:ascii="仿宋" w:eastAsia="仿宋" w:hAnsi="仿宋" w:cs="仿宋" w:hint="eastAsia"/>
          <w:bCs/>
          <w:color w:val="000000"/>
          <w:sz w:val="28"/>
          <w:szCs w:val="28"/>
        </w:rPr>
        <w:t>资金筹措方案</w:t>
      </w:r>
      <w:bookmarkEnd w:id="18"/>
      <w:bookmarkEnd w:id="19"/>
    </w:p>
    <w:p w14:paraId="69464E68" w14:textId="77777777" w:rsidR="00B6062F" w:rsidRDefault="00000000">
      <w:pPr>
        <w:pStyle w:val="3"/>
        <w:spacing w:beforeLines="0" w:afterLines="0"/>
        <w:ind w:firstLineChars="200" w:firstLine="562"/>
        <w:jc w:val="both"/>
        <w:rPr>
          <w:rFonts w:ascii="Times New Roman" w:eastAsia="仿宋" w:hAnsi="Times New Roman"/>
          <w:bCs/>
          <w:sz w:val="28"/>
          <w:szCs w:val="32"/>
        </w:rPr>
      </w:pPr>
      <w:bookmarkStart w:id="20" w:name="_Toc2546"/>
      <w:r>
        <w:rPr>
          <w:rFonts w:ascii="Times New Roman" w:eastAsia="仿宋" w:hAnsi="Times New Roman" w:hint="eastAsia"/>
          <w:bCs/>
          <w:sz w:val="28"/>
          <w:szCs w:val="32"/>
        </w:rPr>
        <w:t>资金筹集情况</w:t>
      </w:r>
      <w:bookmarkEnd w:id="20"/>
    </w:p>
    <w:p w14:paraId="493AE6F7" w14:textId="77777777" w:rsidR="00B6062F" w:rsidRDefault="00000000">
      <w:pPr>
        <w:spacing w:line="360" w:lineRule="auto"/>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hint="eastAsia"/>
          <w:color w:val="000000" w:themeColor="text1"/>
          <w:sz w:val="28"/>
          <w:szCs w:val="28"/>
        </w:rPr>
        <w:t>项目总投资为</w:t>
      </w:r>
      <w:r>
        <w:rPr>
          <w:rFonts w:ascii="Times New Roman" w:eastAsia="仿宋_GB2312" w:hAnsi="Times New Roman" w:cs="Times New Roman" w:hint="eastAsia"/>
          <w:color w:val="000000" w:themeColor="text1"/>
          <w:sz w:val="28"/>
          <w:szCs w:val="28"/>
        </w:rPr>
        <w:t>5,353.17</w:t>
      </w:r>
      <w:r>
        <w:rPr>
          <w:rFonts w:ascii="Times New Roman" w:eastAsia="仿宋_GB2312" w:hAnsi="Times New Roman" w:cs="Times New Roman" w:hint="eastAsia"/>
          <w:color w:val="000000" w:themeColor="text1"/>
          <w:sz w:val="28"/>
          <w:szCs w:val="28"/>
        </w:rPr>
        <w:t>万元，其中：业主自有资金</w:t>
      </w:r>
      <w:r>
        <w:rPr>
          <w:rFonts w:ascii="Times New Roman" w:eastAsia="仿宋_GB2312" w:hAnsi="Times New Roman" w:cs="Times New Roman" w:hint="eastAsia"/>
          <w:color w:val="000000" w:themeColor="text1"/>
          <w:sz w:val="28"/>
          <w:szCs w:val="28"/>
        </w:rPr>
        <w:t>1,153.17</w:t>
      </w:r>
      <w:r>
        <w:rPr>
          <w:rFonts w:ascii="Times New Roman" w:eastAsia="仿宋_GB2312" w:hAnsi="Times New Roman" w:cs="Times New Roman" w:hint="eastAsia"/>
          <w:color w:val="000000" w:themeColor="text1"/>
          <w:sz w:val="28"/>
          <w:szCs w:val="28"/>
        </w:rPr>
        <w:t>万元，占总投资的</w:t>
      </w:r>
      <w:r>
        <w:rPr>
          <w:rFonts w:ascii="Times New Roman" w:eastAsia="仿宋_GB2312" w:hAnsi="Times New Roman" w:cs="Times New Roman" w:hint="eastAsia"/>
          <w:color w:val="000000" w:themeColor="text1"/>
          <w:sz w:val="28"/>
          <w:szCs w:val="28"/>
        </w:rPr>
        <w:t>21.54</w:t>
      </w:r>
      <w:r>
        <w:rPr>
          <w:rFonts w:ascii="Times New Roman" w:eastAsia="仿宋_GB2312" w:hAnsi="Times New Roman" w:cs="Times New Roman"/>
          <w:color w:val="000000" w:themeColor="text1"/>
          <w:sz w:val="28"/>
          <w:szCs w:val="28"/>
        </w:rPr>
        <w:t>%</w:t>
      </w:r>
      <w:r>
        <w:rPr>
          <w:rFonts w:ascii="Times New Roman" w:eastAsia="仿宋_GB2312" w:hAnsi="Times New Roman" w:cs="Times New Roman" w:hint="eastAsia"/>
          <w:color w:val="000000" w:themeColor="text1"/>
          <w:sz w:val="28"/>
          <w:szCs w:val="28"/>
        </w:rPr>
        <w:t>，</w:t>
      </w:r>
      <w:r>
        <w:rPr>
          <w:rFonts w:ascii="Times New Roman" w:eastAsia="仿宋_GB2312" w:hAnsi="Times New Roman" w:cs="Times New Roman"/>
          <w:color w:val="000000" w:themeColor="text1"/>
          <w:sz w:val="28"/>
          <w:szCs w:val="28"/>
        </w:rPr>
        <w:t>作为项目的资本金并逐步落实到位</w:t>
      </w:r>
      <w:r>
        <w:rPr>
          <w:rFonts w:ascii="Times New Roman" w:eastAsia="仿宋_GB2312" w:hAnsi="Times New Roman" w:cs="Times New Roman" w:hint="eastAsia"/>
          <w:color w:val="000000" w:themeColor="text1"/>
          <w:sz w:val="28"/>
          <w:szCs w:val="28"/>
        </w:rPr>
        <w:t>；拟发行专项债</w:t>
      </w:r>
      <w:r>
        <w:rPr>
          <w:rFonts w:ascii="Times New Roman" w:eastAsia="仿宋_GB2312" w:hAnsi="Times New Roman" w:cs="Times New Roman" w:hint="eastAsia"/>
          <w:color w:val="000000" w:themeColor="text1"/>
          <w:sz w:val="28"/>
          <w:szCs w:val="28"/>
        </w:rPr>
        <w:t>4,200.00</w:t>
      </w:r>
      <w:r>
        <w:rPr>
          <w:rFonts w:ascii="Times New Roman" w:eastAsia="仿宋_GB2312" w:hAnsi="Times New Roman" w:cs="Times New Roman" w:hint="eastAsia"/>
          <w:color w:val="000000" w:themeColor="text1"/>
          <w:sz w:val="28"/>
          <w:szCs w:val="28"/>
        </w:rPr>
        <w:t>万元，占总投资的</w:t>
      </w:r>
      <w:r>
        <w:rPr>
          <w:rFonts w:ascii="Times New Roman" w:eastAsia="仿宋_GB2312" w:hAnsi="Times New Roman" w:cs="Times New Roman" w:hint="eastAsia"/>
          <w:color w:val="000000" w:themeColor="text1"/>
          <w:sz w:val="28"/>
          <w:szCs w:val="28"/>
        </w:rPr>
        <w:t>78.46</w:t>
      </w:r>
      <w:r>
        <w:rPr>
          <w:rFonts w:ascii="Times New Roman" w:eastAsia="仿宋_GB2312" w:hAnsi="Times New Roman" w:cs="Times New Roman"/>
          <w:color w:val="000000" w:themeColor="text1"/>
          <w:sz w:val="28"/>
          <w:szCs w:val="28"/>
        </w:rPr>
        <w:t>%</w:t>
      </w:r>
      <w:r>
        <w:rPr>
          <w:rFonts w:ascii="Times New Roman" w:eastAsia="仿宋_GB2312" w:hAnsi="Times New Roman" w:cs="Times New Roman" w:hint="eastAsia"/>
          <w:color w:val="000000" w:themeColor="text1"/>
          <w:sz w:val="28"/>
          <w:szCs w:val="28"/>
        </w:rPr>
        <w:t>。发债资金：本项目除资本金以外，尚需筹措发债资金</w:t>
      </w:r>
      <w:r>
        <w:rPr>
          <w:rFonts w:ascii="Times New Roman" w:eastAsia="仿宋_GB2312" w:hAnsi="Times New Roman" w:cs="Times New Roman" w:hint="eastAsia"/>
          <w:color w:val="000000" w:themeColor="text1"/>
          <w:sz w:val="28"/>
          <w:szCs w:val="28"/>
        </w:rPr>
        <w:t>4,200.00</w:t>
      </w:r>
      <w:r>
        <w:rPr>
          <w:rFonts w:ascii="Times New Roman" w:eastAsia="仿宋_GB2312" w:hAnsi="Times New Roman" w:cs="Times New Roman" w:hint="eastAsia"/>
          <w:color w:val="000000" w:themeColor="text1"/>
          <w:sz w:val="28"/>
          <w:szCs w:val="28"/>
        </w:rPr>
        <w:t>万元，债券利率按</w:t>
      </w:r>
      <w:r>
        <w:rPr>
          <w:rFonts w:ascii="Times New Roman" w:eastAsia="仿宋_GB2312" w:hAnsi="Times New Roman" w:cs="Times New Roman" w:hint="eastAsia"/>
          <w:color w:val="000000" w:themeColor="text1"/>
          <w:sz w:val="28"/>
          <w:szCs w:val="28"/>
        </w:rPr>
        <w:t>3.52%</w:t>
      </w:r>
      <w:r>
        <w:rPr>
          <w:rFonts w:ascii="Times New Roman" w:eastAsia="仿宋_GB2312" w:hAnsi="Times New Roman" w:cs="Times New Roman" w:hint="eastAsia"/>
          <w:color w:val="000000" w:themeColor="text1"/>
          <w:sz w:val="28"/>
          <w:szCs w:val="28"/>
        </w:rPr>
        <w:t>计，发债期为</w:t>
      </w:r>
      <w:r>
        <w:rPr>
          <w:rFonts w:ascii="Times New Roman" w:eastAsia="仿宋_GB2312" w:hAnsi="Times New Roman" w:cs="Times New Roman"/>
          <w:color w:val="000000" w:themeColor="text1"/>
          <w:sz w:val="28"/>
          <w:szCs w:val="28"/>
        </w:rPr>
        <w:t>3</w:t>
      </w:r>
      <w:r>
        <w:rPr>
          <w:rFonts w:ascii="Times New Roman" w:eastAsia="仿宋_GB2312" w:hAnsi="Times New Roman" w:cs="Times New Roman" w:hint="eastAsia"/>
          <w:color w:val="000000" w:themeColor="text1"/>
          <w:sz w:val="28"/>
          <w:szCs w:val="28"/>
        </w:rPr>
        <w:t>0</w:t>
      </w:r>
      <w:r>
        <w:rPr>
          <w:rFonts w:ascii="Times New Roman" w:eastAsia="仿宋_GB2312" w:hAnsi="Times New Roman" w:cs="Times New Roman" w:hint="eastAsia"/>
          <w:color w:val="000000" w:themeColor="text1"/>
          <w:sz w:val="28"/>
          <w:szCs w:val="28"/>
        </w:rPr>
        <w:t>年。</w:t>
      </w:r>
    </w:p>
    <w:p w14:paraId="73BB5CE1" w14:textId="77777777" w:rsidR="00B6062F" w:rsidRDefault="00000000">
      <w:pPr>
        <w:pStyle w:val="3"/>
        <w:spacing w:beforeLines="0" w:afterLines="0"/>
        <w:ind w:firstLineChars="200" w:firstLine="562"/>
        <w:jc w:val="both"/>
        <w:rPr>
          <w:rFonts w:ascii="Times New Roman" w:eastAsia="仿宋" w:hAnsi="Times New Roman"/>
          <w:bCs/>
          <w:sz w:val="28"/>
          <w:szCs w:val="32"/>
        </w:rPr>
      </w:pPr>
      <w:bookmarkStart w:id="21" w:name="_Toc8301"/>
      <w:r>
        <w:rPr>
          <w:rFonts w:ascii="Times New Roman" w:eastAsia="仿宋" w:hAnsi="Times New Roman" w:hint="eastAsia"/>
          <w:bCs/>
          <w:sz w:val="28"/>
          <w:szCs w:val="32"/>
        </w:rPr>
        <w:t>资金使用计划</w:t>
      </w:r>
      <w:bookmarkEnd w:id="21"/>
    </w:p>
    <w:p w14:paraId="75E72B0E" w14:textId="77777777" w:rsidR="00B6062F" w:rsidRDefault="00000000">
      <w:pPr>
        <w:spacing w:line="360" w:lineRule="auto"/>
        <w:ind w:firstLineChars="200" w:firstLine="560"/>
        <w:rPr>
          <w:rFonts w:ascii="Times New Roman" w:eastAsia="仿宋_GB2312" w:hAnsi="Times New Roman" w:cs="Times New Roman"/>
          <w:color w:val="000000" w:themeColor="text1"/>
          <w:sz w:val="28"/>
          <w:szCs w:val="28"/>
        </w:rPr>
      </w:pPr>
      <w:bookmarkStart w:id="22" w:name="_Toc533179666"/>
      <w:r>
        <w:rPr>
          <w:rFonts w:ascii="Times New Roman" w:eastAsia="仿宋_GB2312" w:hAnsi="Times New Roman" w:cs="Times New Roman" w:hint="eastAsia"/>
          <w:color w:val="000000" w:themeColor="text1"/>
          <w:sz w:val="28"/>
          <w:szCs w:val="28"/>
        </w:rPr>
        <w:t xml:space="preserve">2025 </w:t>
      </w:r>
      <w:r>
        <w:rPr>
          <w:rFonts w:ascii="Times New Roman" w:eastAsia="仿宋_GB2312" w:hAnsi="Times New Roman" w:cs="Times New Roman" w:hint="eastAsia"/>
          <w:color w:val="000000" w:themeColor="text1"/>
          <w:sz w:val="28"/>
          <w:szCs w:val="28"/>
        </w:rPr>
        <w:t>年发行</w:t>
      </w:r>
      <w:r>
        <w:rPr>
          <w:rFonts w:ascii="Times New Roman" w:eastAsia="仿宋_GB2312" w:hAnsi="Times New Roman" w:cs="Times New Roman" w:hint="eastAsia"/>
          <w:color w:val="000000" w:themeColor="text1"/>
          <w:sz w:val="28"/>
          <w:szCs w:val="28"/>
        </w:rPr>
        <w:t xml:space="preserve"> 4,200.00 </w:t>
      </w:r>
      <w:r>
        <w:rPr>
          <w:rFonts w:ascii="Times New Roman" w:eastAsia="仿宋_GB2312" w:hAnsi="Times New Roman" w:cs="Times New Roman" w:hint="eastAsia"/>
          <w:color w:val="000000" w:themeColor="text1"/>
          <w:sz w:val="28"/>
          <w:szCs w:val="28"/>
        </w:rPr>
        <w:t>万元。共计发行</w:t>
      </w:r>
      <w:r>
        <w:rPr>
          <w:rFonts w:ascii="Times New Roman" w:eastAsia="仿宋_GB2312" w:hAnsi="Times New Roman" w:cs="Times New Roman" w:hint="eastAsia"/>
          <w:color w:val="000000" w:themeColor="text1"/>
          <w:sz w:val="28"/>
          <w:szCs w:val="28"/>
        </w:rPr>
        <w:t xml:space="preserve"> 4,200.00 </w:t>
      </w:r>
      <w:r>
        <w:rPr>
          <w:rFonts w:ascii="Times New Roman" w:eastAsia="仿宋_GB2312" w:hAnsi="Times New Roman" w:cs="Times New Roman" w:hint="eastAsia"/>
          <w:color w:val="000000" w:themeColor="text1"/>
          <w:sz w:val="28"/>
          <w:szCs w:val="28"/>
        </w:rPr>
        <w:t>万元专项债券。筹集资金用于东部新区</w:t>
      </w:r>
      <w:r>
        <w:rPr>
          <w:rFonts w:ascii="Times New Roman" w:eastAsia="仿宋_GB2312" w:hAnsi="Times New Roman" w:cs="Times New Roman" w:hint="eastAsia"/>
          <w:color w:val="000000" w:themeColor="text1"/>
          <w:sz w:val="28"/>
          <w:szCs w:val="28"/>
        </w:rPr>
        <w:t>TOD</w:t>
      </w:r>
      <w:r>
        <w:rPr>
          <w:rFonts w:ascii="Times New Roman" w:eastAsia="仿宋_GB2312" w:hAnsi="Times New Roman" w:cs="Times New Roman" w:hint="eastAsia"/>
          <w:color w:val="000000" w:themeColor="text1"/>
          <w:sz w:val="28"/>
          <w:szCs w:val="28"/>
        </w:rPr>
        <w:t>核心区全民健身中心项目建设。</w:t>
      </w:r>
    </w:p>
    <w:p w14:paraId="406BBA16" w14:textId="77777777" w:rsidR="00B6062F" w:rsidRDefault="00000000">
      <w:pPr>
        <w:pStyle w:val="1"/>
        <w:spacing w:beforeLines="0" w:before="312" w:afterLines="0" w:after="156" w:line="580" w:lineRule="exact"/>
        <w:ind w:firstLine="0"/>
        <w:rPr>
          <w:rFonts w:ascii="仿宋" w:eastAsia="仿宋" w:hAnsi="仿宋" w:hint="eastAsia"/>
          <w:b/>
          <w:bCs/>
          <w:sz w:val="28"/>
          <w:szCs w:val="32"/>
        </w:rPr>
      </w:pPr>
      <w:bookmarkStart w:id="23" w:name="_Toc27493"/>
      <w:r>
        <w:rPr>
          <w:rFonts w:ascii="仿宋" w:eastAsia="仿宋" w:hAnsi="仿宋" w:hint="eastAsia"/>
          <w:b/>
          <w:bCs/>
          <w:sz w:val="28"/>
          <w:szCs w:val="32"/>
        </w:rPr>
        <w:t>项目预期收益、成本及融资平衡情况</w:t>
      </w:r>
      <w:bookmarkEnd w:id="23"/>
    </w:p>
    <w:p w14:paraId="7FCEBD86" w14:textId="77777777" w:rsidR="00B6062F" w:rsidRDefault="00000000">
      <w:pPr>
        <w:pStyle w:val="2"/>
        <w:spacing w:beforeLines="0" w:before="312" w:afterLines="0" w:after="156" w:line="360" w:lineRule="auto"/>
        <w:ind w:firstLine="0"/>
        <w:jc w:val="both"/>
        <w:rPr>
          <w:rFonts w:ascii="仿宋" w:eastAsia="仿宋" w:hAnsi="仿宋" w:cs="仿宋" w:hint="eastAsia"/>
          <w:bCs/>
          <w:color w:val="000000"/>
          <w:sz w:val="28"/>
          <w:szCs w:val="28"/>
        </w:rPr>
      </w:pPr>
      <w:bookmarkStart w:id="24" w:name="_Toc533179667"/>
      <w:bookmarkStart w:id="25" w:name="_Toc26550"/>
      <w:bookmarkStart w:id="26" w:name="_Hlk93244884"/>
      <w:r>
        <w:rPr>
          <w:rFonts w:ascii="仿宋" w:eastAsia="仿宋" w:hAnsi="仿宋" w:cs="仿宋" w:hint="eastAsia"/>
          <w:bCs/>
          <w:color w:val="000000"/>
          <w:sz w:val="28"/>
          <w:szCs w:val="28"/>
        </w:rPr>
        <w:t>预期收益</w:t>
      </w:r>
      <w:bookmarkEnd w:id="24"/>
      <w:bookmarkEnd w:id="25"/>
    </w:p>
    <w:p w14:paraId="3949AE39" w14:textId="77777777" w:rsidR="00B6062F" w:rsidRDefault="00000000">
      <w:pPr>
        <w:pStyle w:val="3"/>
        <w:spacing w:beforeLines="0" w:afterLines="0"/>
        <w:ind w:firstLineChars="200" w:firstLine="562"/>
        <w:jc w:val="both"/>
        <w:rPr>
          <w:rFonts w:ascii="Times New Roman" w:eastAsia="仿宋" w:hAnsi="Times New Roman"/>
          <w:bCs/>
          <w:sz w:val="28"/>
          <w:szCs w:val="32"/>
        </w:rPr>
      </w:pPr>
      <w:bookmarkStart w:id="27" w:name="_Toc453"/>
      <w:bookmarkEnd w:id="26"/>
      <w:r>
        <w:rPr>
          <w:rFonts w:ascii="Times New Roman" w:eastAsia="仿宋" w:hAnsi="Times New Roman" w:hint="eastAsia"/>
          <w:bCs/>
          <w:sz w:val="28"/>
          <w:szCs w:val="32"/>
        </w:rPr>
        <w:t>项目收入</w:t>
      </w:r>
      <w:bookmarkEnd w:id="27"/>
    </w:p>
    <w:p w14:paraId="5AAD93F3" w14:textId="77777777" w:rsidR="00B6062F" w:rsidRDefault="00000000">
      <w:pPr>
        <w:ind w:firstLine="560"/>
        <w:rPr>
          <w:rFonts w:ascii="Times New Roman" w:eastAsia="宋体" w:hAnsi="Times New Roman" w:cs="Times New Roman"/>
          <w:sz w:val="24"/>
          <w:szCs w:val="24"/>
        </w:rPr>
      </w:pPr>
      <w:r>
        <w:rPr>
          <w:rFonts w:ascii="仿宋" w:eastAsia="仿宋" w:hAnsi="仿宋" w:cs="仿宋" w:hint="eastAsia"/>
          <w:color w:val="000000"/>
          <w:sz w:val="28"/>
          <w:szCs w:val="28"/>
        </w:rPr>
        <w:t>该项目的运营期为2027年——2054年，主要收入来源为</w:t>
      </w:r>
      <w:r>
        <w:rPr>
          <w:rFonts w:ascii="仿宋_GB2312" w:eastAsia="仿宋_GB2312" w:hAnsi="Times New Roman" w:cs="Times New Roman" w:hint="eastAsia"/>
          <w:sz w:val="28"/>
          <w:szCs w:val="28"/>
        </w:rPr>
        <w:t>运动场收入、停车场收入、充电桩收入、广告位出租收入等。</w:t>
      </w:r>
    </w:p>
    <w:p w14:paraId="5011C9E9" w14:textId="77777777" w:rsidR="00B6062F" w:rsidRDefault="00000000">
      <w:pPr>
        <w:spacing w:line="360" w:lineRule="auto"/>
        <w:ind w:firstLineChars="200" w:firstLine="560"/>
        <w:rPr>
          <w:rFonts w:ascii="仿宋" w:eastAsia="仿宋" w:hAnsi="仿宋" w:cs="仿宋" w:hint="eastAsia"/>
          <w:color w:val="000000"/>
          <w:sz w:val="28"/>
          <w:szCs w:val="28"/>
        </w:rPr>
      </w:pPr>
      <w:r>
        <w:rPr>
          <w:rFonts w:ascii="仿宋" w:eastAsia="仿宋" w:hAnsi="仿宋" w:cs="仿宋" w:hint="eastAsia"/>
          <w:color w:val="000000"/>
          <w:sz w:val="28"/>
          <w:szCs w:val="28"/>
        </w:rPr>
        <w:t>上述收入符合《关于试点发展项目收益与融资自求平衡的地方政府专项债券品种的通知》（财预〔2017〕89号）关于偿还债券本息的收入来源要求。</w:t>
      </w:r>
    </w:p>
    <w:p w14:paraId="557BDA6B" w14:textId="77777777" w:rsidR="00B6062F" w:rsidRDefault="00000000">
      <w:pPr>
        <w:pStyle w:val="3"/>
        <w:spacing w:beforeLines="0" w:afterLines="0"/>
        <w:ind w:firstLineChars="200" w:firstLine="562"/>
        <w:jc w:val="both"/>
        <w:rPr>
          <w:rFonts w:ascii="Times New Roman" w:eastAsia="仿宋" w:hAnsi="Times New Roman"/>
          <w:bCs/>
          <w:sz w:val="28"/>
          <w:szCs w:val="32"/>
        </w:rPr>
      </w:pPr>
      <w:bookmarkStart w:id="28" w:name="_Toc21121"/>
      <w:r>
        <w:rPr>
          <w:rFonts w:ascii="Times New Roman" w:eastAsia="仿宋" w:hAnsi="Times New Roman" w:hint="eastAsia"/>
          <w:bCs/>
          <w:sz w:val="28"/>
          <w:szCs w:val="32"/>
        </w:rPr>
        <w:lastRenderedPageBreak/>
        <w:t>项目成本</w:t>
      </w:r>
      <w:bookmarkEnd w:id="28"/>
    </w:p>
    <w:p w14:paraId="0B770E7F" w14:textId="77777777" w:rsidR="00B6062F" w:rsidRDefault="00000000">
      <w:pPr>
        <w:spacing w:line="360" w:lineRule="auto"/>
        <w:ind w:firstLine="560"/>
        <w:rPr>
          <w:rFonts w:ascii="仿宋" w:eastAsia="仿宋" w:hAnsi="仿宋" w:cs="仿宋" w:hint="eastAsia"/>
          <w:color w:val="000000"/>
          <w:sz w:val="28"/>
          <w:szCs w:val="28"/>
        </w:rPr>
      </w:pPr>
      <w:r>
        <w:rPr>
          <w:rFonts w:ascii="仿宋" w:eastAsia="仿宋" w:hAnsi="仿宋" w:cs="仿宋" w:hint="eastAsia"/>
          <w:color w:val="000000"/>
          <w:sz w:val="28"/>
          <w:szCs w:val="28"/>
        </w:rPr>
        <w:t>本项目成本主要包含工资及福利费用、维修费用、管理费、电费、动力费、财务费用等。</w:t>
      </w:r>
    </w:p>
    <w:p w14:paraId="7173C685" w14:textId="77777777" w:rsidR="00B6062F" w:rsidRDefault="00000000">
      <w:pPr>
        <w:pStyle w:val="2"/>
        <w:spacing w:beforeLines="0" w:before="312" w:afterLines="0" w:after="156" w:line="360" w:lineRule="auto"/>
        <w:ind w:firstLine="0"/>
        <w:jc w:val="both"/>
        <w:rPr>
          <w:rFonts w:ascii="仿宋" w:eastAsia="仿宋" w:hAnsi="仿宋" w:cs="仿宋" w:hint="eastAsia"/>
          <w:bCs/>
          <w:color w:val="000000"/>
          <w:sz w:val="28"/>
          <w:szCs w:val="28"/>
        </w:rPr>
      </w:pPr>
      <w:bookmarkStart w:id="29" w:name="_Toc24514"/>
      <w:r>
        <w:rPr>
          <w:rFonts w:ascii="仿宋" w:eastAsia="仿宋" w:hAnsi="仿宋" w:cs="仿宋" w:hint="eastAsia"/>
          <w:bCs/>
          <w:color w:val="000000"/>
          <w:sz w:val="28"/>
          <w:szCs w:val="28"/>
        </w:rPr>
        <w:t>资金测算平衡情况</w:t>
      </w:r>
      <w:bookmarkEnd w:id="29"/>
    </w:p>
    <w:p w14:paraId="0193D8DA" w14:textId="2F572776" w:rsidR="00B6062F" w:rsidRDefault="00000000">
      <w:pPr>
        <w:spacing w:line="360" w:lineRule="auto"/>
        <w:ind w:firstLineChars="200" w:firstLine="560"/>
        <w:rPr>
          <w:rFonts w:ascii="仿宋" w:eastAsia="仿宋" w:hAnsi="仿宋" w:cs="仿宋" w:hint="eastAsia"/>
          <w:color w:val="000000"/>
          <w:sz w:val="28"/>
          <w:szCs w:val="28"/>
        </w:rPr>
      </w:pPr>
      <w:r>
        <w:rPr>
          <w:rFonts w:ascii="仿宋" w:eastAsia="仿宋" w:hAnsi="仿宋" w:cs="仿宋" w:hint="eastAsia"/>
          <w:color w:val="000000"/>
          <w:sz w:val="28"/>
          <w:szCs w:val="28"/>
        </w:rPr>
        <w:t>本项目经营期限内，息税前利润为</w:t>
      </w:r>
      <w:r>
        <w:rPr>
          <w:rFonts w:ascii="仿宋" w:eastAsia="仿宋" w:hAnsi="仿宋" w:cs="仿宋"/>
          <w:color w:val="000000"/>
          <w:sz w:val="28"/>
          <w:szCs w:val="28"/>
        </w:rPr>
        <w:t>11,755.70</w:t>
      </w:r>
      <w:r>
        <w:rPr>
          <w:rFonts w:ascii="仿宋" w:eastAsia="仿宋" w:hAnsi="仿宋" w:cs="仿宋" w:hint="eastAsia"/>
          <w:color w:val="000000"/>
          <w:sz w:val="28"/>
          <w:szCs w:val="28"/>
        </w:rPr>
        <w:t>万元，专项债券发行规模4,200.00万元，期限30年，利率按3.52%计算，债券本息8,635.20万元，息税前利润对债券本息覆盖率为1.36倍，在还款期内，本金偿还保障率超过100%，项目本身能够达到自求平衡。</w:t>
      </w:r>
      <w:r>
        <w:rPr>
          <w:rFonts w:ascii="仿宋" w:eastAsia="仿宋" w:hAnsi="仿宋" w:cs="仿宋"/>
          <w:color w:val="000000"/>
          <w:sz w:val="28"/>
          <w:szCs w:val="28"/>
        </w:rPr>
        <w:t>各年累计现金结余均为正值说明，本项目各年现金流在完成偿还专项债券本金和利息的前提下仍有富余，在债券存续期内项目未来产生的现金流入对本次债券本息形成了较好的覆盖。</w:t>
      </w:r>
    </w:p>
    <w:p w14:paraId="1FF2D27A" w14:textId="77777777" w:rsidR="00B6062F" w:rsidRDefault="00000000">
      <w:pPr>
        <w:spacing w:line="360" w:lineRule="auto"/>
        <w:ind w:firstLineChars="200" w:firstLine="560"/>
        <w:rPr>
          <w:rFonts w:ascii="仿宋" w:eastAsia="仿宋" w:hAnsi="仿宋" w:cs="仿宋" w:hint="eastAsia"/>
          <w:color w:val="000000"/>
          <w:sz w:val="28"/>
          <w:szCs w:val="28"/>
        </w:rPr>
      </w:pPr>
      <w:r>
        <w:rPr>
          <w:rFonts w:ascii="仿宋" w:eastAsia="仿宋" w:hAnsi="仿宋" w:cs="仿宋" w:hint="eastAsia"/>
          <w:color w:val="000000"/>
          <w:sz w:val="28"/>
          <w:szCs w:val="28"/>
        </w:rPr>
        <w:t>项目资金测算平衡情况如下表所示：</w:t>
      </w:r>
    </w:p>
    <w:p w14:paraId="41815D66" w14:textId="77777777" w:rsidR="00B6062F" w:rsidRDefault="00B6062F">
      <w:pPr>
        <w:pStyle w:val="TOC1"/>
        <w:rPr>
          <w:sz w:val="28"/>
        </w:rPr>
        <w:sectPr w:rsidR="00B6062F">
          <w:pgSz w:w="11906" w:h="16838"/>
          <w:pgMar w:top="1440" w:right="1797" w:bottom="1440" w:left="1797" w:header="851" w:footer="992" w:gutter="0"/>
          <w:cols w:space="425"/>
          <w:docGrid w:type="linesAndChars" w:linePitch="312"/>
        </w:sectPr>
      </w:pPr>
    </w:p>
    <w:bookmarkEnd w:id="22"/>
    <w:p w14:paraId="1AE8F78C" w14:textId="77777777" w:rsidR="00B6062F" w:rsidRDefault="00000000">
      <w:pPr>
        <w:jc w:val="center"/>
        <w:rPr>
          <w:rFonts w:ascii="黑体" w:eastAsia="黑体" w:hAnsi="黑体" w:hint="eastAsia"/>
          <w:bCs/>
          <w:color w:val="000000"/>
          <w:szCs w:val="20"/>
        </w:rPr>
      </w:pPr>
      <w:r>
        <w:rPr>
          <w:rFonts w:ascii="黑体" w:eastAsia="黑体" w:hAnsi="黑体" w:hint="eastAsia"/>
          <w:bCs/>
          <w:color w:val="000000"/>
          <w:kern w:val="0"/>
          <w:sz w:val="22"/>
          <w:szCs w:val="32"/>
        </w:rPr>
        <w:lastRenderedPageBreak/>
        <w:t>东部新区TOD核心区全民健身中心项目</w:t>
      </w:r>
      <w:r>
        <w:rPr>
          <w:rFonts w:ascii="黑体" w:eastAsia="黑体" w:hAnsi="黑体" w:hint="eastAsia"/>
          <w:bCs/>
          <w:color w:val="000000"/>
          <w:szCs w:val="20"/>
        </w:rPr>
        <w:t>资金测算平衡表（单位：万元2</w:t>
      </w:r>
      <w:r>
        <w:rPr>
          <w:rFonts w:ascii="黑体" w:eastAsia="黑体" w:hAnsi="黑体"/>
          <w:bCs/>
          <w:color w:val="000000"/>
          <w:szCs w:val="20"/>
        </w:rPr>
        <w:t>02</w:t>
      </w:r>
      <w:r>
        <w:rPr>
          <w:rFonts w:ascii="黑体" w:eastAsia="黑体" w:hAnsi="黑体" w:hint="eastAsia"/>
          <w:bCs/>
          <w:color w:val="000000"/>
          <w:szCs w:val="20"/>
        </w:rPr>
        <w:t>5</w:t>
      </w:r>
      <w:r>
        <w:rPr>
          <w:rFonts w:ascii="黑体" w:eastAsia="黑体" w:hAnsi="黑体"/>
          <w:bCs/>
          <w:color w:val="000000"/>
          <w:szCs w:val="20"/>
        </w:rPr>
        <w:t>-2034</w:t>
      </w:r>
      <w:r>
        <w:rPr>
          <w:rFonts w:ascii="黑体" w:eastAsia="黑体" w:hAnsi="黑体" w:hint="eastAsia"/>
          <w:bCs/>
          <w:color w:val="000000"/>
          <w:szCs w:val="20"/>
        </w:rPr>
        <w:t>年）</w:t>
      </w:r>
    </w:p>
    <w:p w14:paraId="766D7DCA" w14:textId="77777777" w:rsidR="00B6062F" w:rsidRDefault="00B6062F">
      <w:pPr>
        <w:ind w:firstLine="420"/>
        <w:jc w:val="center"/>
        <w:rPr>
          <w:rFonts w:ascii="黑体" w:eastAsia="黑体" w:hAnsi="黑体" w:hint="eastAsia"/>
          <w:bCs/>
          <w:color w:val="000000"/>
          <w:kern w:val="0"/>
          <w:sz w:val="28"/>
        </w:rPr>
      </w:pPr>
    </w:p>
    <w:tbl>
      <w:tblPr>
        <w:tblW w:w="14900" w:type="dxa"/>
        <w:tblInd w:w="123" w:type="dxa"/>
        <w:tblLook w:val="04A0" w:firstRow="1" w:lastRow="0" w:firstColumn="1" w:lastColumn="0" w:noHBand="0" w:noVBand="1"/>
      </w:tblPr>
      <w:tblGrid>
        <w:gridCol w:w="1080"/>
        <w:gridCol w:w="1600"/>
        <w:gridCol w:w="1360"/>
        <w:gridCol w:w="1100"/>
        <w:gridCol w:w="1080"/>
        <w:gridCol w:w="1120"/>
        <w:gridCol w:w="1080"/>
        <w:gridCol w:w="1080"/>
        <w:gridCol w:w="1080"/>
        <w:gridCol w:w="1080"/>
        <w:gridCol w:w="1080"/>
        <w:gridCol w:w="1080"/>
        <w:gridCol w:w="1080"/>
      </w:tblGrid>
      <w:tr w:rsidR="00B6062F" w14:paraId="0817A6D6" w14:textId="77777777">
        <w:trPr>
          <w:trHeight w:val="290"/>
        </w:trPr>
        <w:tc>
          <w:tcPr>
            <w:tcW w:w="1080" w:type="dxa"/>
            <w:tcBorders>
              <w:top w:val="single" w:sz="12" w:space="0" w:color="auto"/>
              <w:left w:val="single" w:sz="12" w:space="0" w:color="auto"/>
              <w:bottom w:val="single" w:sz="12" w:space="0" w:color="auto"/>
              <w:right w:val="single" w:sz="12" w:space="0" w:color="auto"/>
            </w:tcBorders>
            <w:vAlign w:val="center"/>
          </w:tcPr>
          <w:p w14:paraId="617F969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序号</w:t>
            </w:r>
          </w:p>
        </w:tc>
        <w:tc>
          <w:tcPr>
            <w:tcW w:w="1600" w:type="dxa"/>
            <w:tcBorders>
              <w:top w:val="single" w:sz="12" w:space="0" w:color="auto"/>
              <w:left w:val="nil"/>
              <w:bottom w:val="single" w:sz="12" w:space="0" w:color="auto"/>
              <w:right w:val="single" w:sz="12" w:space="0" w:color="auto"/>
            </w:tcBorders>
            <w:vAlign w:val="center"/>
          </w:tcPr>
          <w:p w14:paraId="76C1AB9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项目</w:t>
            </w:r>
          </w:p>
        </w:tc>
        <w:tc>
          <w:tcPr>
            <w:tcW w:w="1360" w:type="dxa"/>
            <w:tcBorders>
              <w:top w:val="single" w:sz="12" w:space="0" w:color="auto"/>
              <w:left w:val="nil"/>
              <w:bottom w:val="single" w:sz="12" w:space="0" w:color="auto"/>
              <w:right w:val="single" w:sz="12" w:space="0" w:color="auto"/>
            </w:tcBorders>
            <w:vAlign w:val="center"/>
          </w:tcPr>
          <w:p w14:paraId="7EE1E18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合计</w:t>
            </w:r>
          </w:p>
        </w:tc>
        <w:tc>
          <w:tcPr>
            <w:tcW w:w="2180" w:type="dxa"/>
            <w:gridSpan w:val="2"/>
            <w:tcBorders>
              <w:top w:val="single" w:sz="12" w:space="0" w:color="auto"/>
              <w:left w:val="nil"/>
              <w:bottom w:val="single" w:sz="12" w:space="0" w:color="auto"/>
              <w:right w:val="single" w:sz="12" w:space="0" w:color="000000"/>
            </w:tcBorders>
            <w:vAlign w:val="center"/>
          </w:tcPr>
          <w:p w14:paraId="3A94FDB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建设期</w:t>
            </w:r>
          </w:p>
        </w:tc>
        <w:tc>
          <w:tcPr>
            <w:tcW w:w="8680" w:type="dxa"/>
            <w:gridSpan w:val="8"/>
            <w:tcBorders>
              <w:top w:val="single" w:sz="12" w:space="0" w:color="auto"/>
              <w:left w:val="nil"/>
              <w:bottom w:val="single" w:sz="12" w:space="0" w:color="auto"/>
              <w:right w:val="single" w:sz="12" w:space="0" w:color="000000"/>
            </w:tcBorders>
            <w:noWrap/>
            <w:vAlign w:val="center"/>
          </w:tcPr>
          <w:p w14:paraId="00D50B1A"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运营期</w:t>
            </w:r>
          </w:p>
        </w:tc>
      </w:tr>
      <w:tr w:rsidR="00B6062F" w14:paraId="5E9A7F76" w14:textId="77777777">
        <w:trPr>
          <w:trHeight w:val="230"/>
        </w:trPr>
        <w:tc>
          <w:tcPr>
            <w:tcW w:w="1080" w:type="dxa"/>
            <w:tcBorders>
              <w:top w:val="nil"/>
              <w:left w:val="single" w:sz="12" w:space="0" w:color="auto"/>
              <w:bottom w:val="single" w:sz="12" w:space="0" w:color="auto"/>
              <w:right w:val="single" w:sz="12" w:space="0" w:color="auto"/>
            </w:tcBorders>
            <w:vAlign w:val="center"/>
          </w:tcPr>
          <w:p w14:paraId="0E6810AD" w14:textId="77777777" w:rsidR="00B6062F" w:rsidRDefault="00B6062F">
            <w:pPr>
              <w:widowControl/>
              <w:spacing w:line="560" w:lineRule="exact"/>
              <w:jc w:val="center"/>
              <w:rPr>
                <w:rFonts w:ascii="Times New Roman" w:eastAsia="楷体" w:hAnsi="Times New Roman" w:cs="Times New Roman"/>
                <w:color w:val="000000"/>
                <w:kern w:val="0"/>
                <w:sz w:val="18"/>
                <w:szCs w:val="18"/>
              </w:rPr>
            </w:pPr>
          </w:p>
        </w:tc>
        <w:tc>
          <w:tcPr>
            <w:tcW w:w="1600" w:type="dxa"/>
            <w:tcBorders>
              <w:top w:val="nil"/>
              <w:left w:val="nil"/>
              <w:bottom w:val="single" w:sz="12" w:space="0" w:color="auto"/>
              <w:right w:val="single" w:sz="12" w:space="0" w:color="auto"/>
            </w:tcBorders>
            <w:vAlign w:val="center"/>
          </w:tcPr>
          <w:p w14:paraId="49546CEA" w14:textId="77777777" w:rsidR="00B6062F" w:rsidRDefault="00B6062F">
            <w:pPr>
              <w:widowControl/>
              <w:spacing w:line="560" w:lineRule="exact"/>
              <w:jc w:val="center"/>
              <w:rPr>
                <w:rFonts w:ascii="Times New Roman" w:eastAsia="楷体" w:hAnsi="Times New Roman" w:cs="Times New Roman"/>
                <w:color w:val="000000"/>
                <w:kern w:val="0"/>
                <w:sz w:val="18"/>
                <w:szCs w:val="18"/>
              </w:rPr>
            </w:pPr>
          </w:p>
        </w:tc>
        <w:tc>
          <w:tcPr>
            <w:tcW w:w="1360" w:type="dxa"/>
            <w:tcBorders>
              <w:top w:val="nil"/>
              <w:left w:val="nil"/>
              <w:bottom w:val="single" w:sz="12" w:space="0" w:color="auto"/>
              <w:right w:val="single" w:sz="12" w:space="0" w:color="auto"/>
            </w:tcBorders>
            <w:vAlign w:val="center"/>
          </w:tcPr>
          <w:p w14:paraId="46E327B5" w14:textId="77777777" w:rsidR="00B6062F" w:rsidRDefault="00B6062F">
            <w:pPr>
              <w:widowControl/>
              <w:spacing w:line="560" w:lineRule="exact"/>
              <w:jc w:val="center"/>
              <w:rPr>
                <w:rFonts w:ascii="Times New Roman" w:eastAsia="楷体" w:hAnsi="Times New Roman" w:cs="Times New Roman"/>
                <w:color w:val="000000"/>
                <w:kern w:val="0"/>
                <w:sz w:val="18"/>
                <w:szCs w:val="18"/>
              </w:rPr>
            </w:pPr>
          </w:p>
        </w:tc>
        <w:tc>
          <w:tcPr>
            <w:tcW w:w="1100" w:type="dxa"/>
            <w:tcBorders>
              <w:top w:val="nil"/>
              <w:left w:val="nil"/>
              <w:bottom w:val="single" w:sz="12" w:space="0" w:color="auto"/>
              <w:right w:val="single" w:sz="12" w:space="0" w:color="auto"/>
            </w:tcBorders>
            <w:vAlign w:val="center"/>
          </w:tcPr>
          <w:p w14:paraId="1377330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2025</w:t>
            </w:r>
          </w:p>
        </w:tc>
        <w:tc>
          <w:tcPr>
            <w:tcW w:w="1080" w:type="dxa"/>
            <w:tcBorders>
              <w:top w:val="nil"/>
              <w:left w:val="nil"/>
              <w:bottom w:val="single" w:sz="12" w:space="0" w:color="auto"/>
              <w:right w:val="single" w:sz="12" w:space="0" w:color="auto"/>
            </w:tcBorders>
            <w:vAlign w:val="center"/>
          </w:tcPr>
          <w:p w14:paraId="5EEE73E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2026</w:t>
            </w:r>
          </w:p>
        </w:tc>
        <w:tc>
          <w:tcPr>
            <w:tcW w:w="1120" w:type="dxa"/>
            <w:tcBorders>
              <w:top w:val="nil"/>
              <w:left w:val="nil"/>
              <w:bottom w:val="single" w:sz="12" w:space="0" w:color="auto"/>
              <w:right w:val="single" w:sz="12" w:space="0" w:color="auto"/>
            </w:tcBorders>
            <w:vAlign w:val="center"/>
          </w:tcPr>
          <w:p w14:paraId="7CE2551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2027</w:t>
            </w:r>
          </w:p>
        </w:tc>
        <w:tc>
          <w:tcPr>
            <w:tcW w:w="1080" w:type="dxa"/>
            <w:tcBorders>
              <w:top w:val="nil"/>
              <w:left w:val="nil"/>
              <w:bottom w:val="single" w:sz="12" w:space="0" w:color="auto"/>
              <w:right w:val="single" w:sz="12" w:space="0" w:color="auto"/>
            </w:tcBorders>
            <w:vAlign w:val="center"/>
          </w:tcPr>
          <w:p w14:paraId="11E829B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2028</w:t>
            </w:r>
          </w:p>
        </w:tc>
        <w:tc>
          <w:tcPr>
            <w:tcW w:w="1080" w:type="dxa"/>
            <w:tcBorders>
              <w:top w:val="nil"/>
              <w:left w:val="nil"/>
              <w:bottom w:val="single" w:sz="12" w:space="0" w:color="auto"/>
              <w:right w:val="single" w:sz="12" w:space="0" w:color="auto"/>
            </w:tcBorders>
            <w:vAlign w:val="center"/>
          </w:tcPr>
          <w:p w14:paraId="1294B51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2029</w:t>
            </w:r>
          </w:p>
        </w:tc>
        <w:tc>
          <w:tcPr>
            <w:tcW w:w="1080" w:type="dxa"/>
            <w:tcBorders>
              <w:top w:val="nil"/>
              <w:left w:val="nil"/>
              <w:bottom w:val="single" w:sz="12" w:space="0" w:color="auto"/>
              <w:right w:val="single" w:sz="12" w:space="0" w:color="auto"/>
            </w:tcBorders>
            <w:vAlign w:val="center"/>
          </w:tcPr>
          <w:p w14:paraId="6DF3C68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2030</w:t>
            </w:r>
          </w:p>
        </w:tc>
        <w:tc>
          <w:tcPr>
            <w:tcW w:w="1080" w:type="dxa"/>
            <w:tcBorders>
              <w:top w:val="nil"/>
              <w:left w:val="nil"/>
              <w:bottom w:val="single" w:sz="12" w:space="0" w:color="auto"/>
              <w:right w:val="single" w:sz="12" w:space="0" w:color="auto"/>
            </w:tcBorders>
            <w:vAlign w:val="center"/>
          </w:tcPr>
          <w:p w14:paraId="3C1462CA"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2031</w:t>
            </w:r>
          </w:p>
        </w:tc>
        <w:tc>
          <w:tcPr>
            <w:tcW w:w="1080" w:type="dxa"/>
            <w:tcBorders>
              <w:top w:val="nil"/>
              <w:left w:val="nil"/>
              <w:bottom w:val="single" w:sz="12" w:space="0" w:color="auto"/>
              <w:right w:val="single" w:sz="12" w:space="0" w:color="auto"/>
            </w:tcBorders>
            <w:vAlign w:val="center"/>
          </w:tcPr>
          <w:p w14:paraId="751EC44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2032</w:t>
            </w:r>
          </w:p>
        </w:tc>
        <w:tc>
          <w:tcPr>
            <w:tcW w:w="1080" w:type="dxa"/>
            <w:tcBorders>
              <w:top w:val="nil"/>
              <w:left w:val="nil"/>
              <w:bottom w:val="single" w:sz="12" w:space="0" w:color="auto"/>
              <w:right w:val="single" w:sz="12" w:space="0" w:color="auto"/>
            </w:tcBorders>
            <w:vAlign w:val="center"/>
          </w:tcPr>
          <w:p w14:paraId="385DFE3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2033</w:t>
            </w:r>
          </w:p>
        </w:tc>
        <w:tc>
          <w:tcPr>
            <w:tcW w:w="1080" w:type="dxa"/>
            <w:tcBorders>
              <w:top w:val="nil"/>
              <w:left w:val="nil"/>
              <w:bottom w:val="single" w:sz="12" w:space="0" w:color="auto"/>
              <w:right w:val="single" w:sz="12" w:space="0" w:color="auto"/>
            </w:tcBorders>
            <w:vAlign w:val="center"/>
          </w:tcPr>
          <w:p w14:paraId="08EF479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2034</w:t>
            </w:r>
          </w:p>
        </w:tc>
      </w:tr>
      <w:tr w:rsidR="00B6062F" w14:paraId="4F5D8193" w14:textId="77777777">
        <w:trPr>
          <w:trHeight w:val="230"/>
        </w:trPr>
        <w:tc>
          <w:tcPr>
            <w:tcW w:w="1080" w:type="dxa"/>
            <w:tcBorders>
              <w:top w:val="nil"/>
              <w:left w:val="single" w:sz="12" w:space="0" w:color="auto"/>
              <w:bottom w:val="single" w:sz="12" w:space="0" w:color="auto"/>
              <w:right w:val="single" w:sz="12" w:space="0" w:color="auto"/>
            </w:tcBorders>
            <w:vAlign w:val="center"/>
          </w:tcPr>
          <w:p w14:paraId="6818CBA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1</w:t>
            </w:r>
          </w:p>
        </w:tc>
        <w:tc>
          <w:tcPr>
            <w:tcW w:w="1600" w:type="dxa"/>
            <w:tcBorders>
              <w:top w:val="nil"/>
              <w:left w:val="nil"/>
              <w:bottom w:val="single" w:sz="12" w:space="0" w:color="auto"/>
              <w:right w:val="single" w:sz="12" w:space="0" w:color="auto"/>
            </w:tcBorders>
            <w:vAlign w:val="center"/>
          </w:tcPr>
          <w:p w14:paraId="1A48995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现金流入</w:t>
            </w:r>
          </w:p>
        </w:tc>
        <w:tc>
          <w:tcPr>
            <w:tcW w:w="1360" w:type="dxa"/>
            <w:tcBorders>
              <w:top w:val="nil"/>
              <w:left w:val="nil"/>
              <w:bottom w:val="single" w:sz="12" w:space="0" w:color="auto"/>
              <w:right w:val="single" w:sz="12" w:space="0" w:color="auto"/>
            </w:tcBorders>
            <w:noWrap/>
            <w:vAlign w:val="center"/>
          </w:tcPr>
          <w:p w14:paraId="6E2F346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21,225.41 </w:t>
            </w:r>
          </w:p>
        </w:tc>
        <w:tc>
          <w:tcPr>
            <w:tcW w:w="1100" w:type="dxa"/>
            <w:tcBorders>
              <w:top w:val="nil"/>
              <w:left w:val="nil"/>
              <w:bottom w:val="single" w:sz="12" w:space="0" w:color="auto"/>
              <w:right w:val="single" w:sz="12" w:space="0" w:color="auto"/>
            </w:tcBorders>
            <w:noWrap/>
            <w:vAlign w:val="center"/>
          </w:tcPr>
          <w:p w14:paraId="23FA7484"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4,980.17 </w:t>
            </w:r>
          </w:p>
        </w:tc>
        <w:tc>
          <w:tcPr>
            <w:tcW w:w="1080" w:type="dxa"/>
            <w:tcBorders>
              <w:top w:val="nil"/>
              <w:left w:val="nil"/>
              <w:bottom w:val="single" w:sz="12" w:space="0" w:color="auto"/>
              <w:right w:val="single" w:sz="12" w:space="0" w:color="auto"/>
            </w:tcBorders>
            <w:noWrap/>
            <w:vAlign w:val="center"/>
          </w:tcPr>
          <w:p w14:paraId="5A54B3C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373.00 </w:t>
            </w:r>
          </w:p>
        </w:tc>
        <w:tc>
          <w:tcPr>
            <w:tcW w:w="1120" w:type="dxa"/>
            <w:tcBorders>
              <w:top w:val="nil"/>
              <w:left w:val="nil"/>
              <w:bottom w:val="single" w:sz="12" w:space="0" w:color="auto"/>
              <w:right w:val="single" w:sz="12" w:space="0" w:color="auto"/>
            </w:tcBorders>
            <w:noWrap/>
            <w:vAlign w:val="center"/>
          </w:tcPr>
          <w:p w14:paraId="7E82ED74"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253.88 </w:t>
            </w:r>
          </w:p>
        </w:tc>
        <w:tc>
          <w:tcPr>
            <w:tcW w:w="1080" w:type="dxa"/>
            <w:tcBorders>
              <w:top w:val="nil"/>
              <w:left w:val="nil"/>
              <w:bottom w:val="single" w:sz="12" w:space="0" w:color="auto"/>
              <w:right w:val="single" w:sz="12" w:space="0" w:color="auto"/>
            </w:tcBorders>
            <w:noWrap/>
            <w:vAlign w:val="center"/>
          </w:tcPr>
          <w:p w14:paraId="7FDC727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322.27 </w:t>
            </w:r>
          </w:p>
        </w:tc>
        <w:tc>
          <w:tcPr>
            <w:tcW w:w="1080" w:type="dxa"/>
            <w:tcBorders>
              <w:top w:val="nil"/>
              <w:left w:val="nil"/>
              <w:bottom w:val="single" w:sz="12" w:space="0" w:color="auto"/>
              <w:right w:val="single" w:sz="12" w:space="0" w:color="auto"/>
            </w:tcBorders>
            <w:noWrap/>
            <w:vAlign w:val="center"/>
          </w:tcPr>
          <w:p w14:paraId="47217FFA"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342.86 </w:t>
            </w:r>
          </w:p>
        </w:tc>
        <w:tc>
          <w:tcPr>
            <w:tcW w:w="1080" w:type="dxa"/>
            <w:tcBorders>
              <w:top w:val="nil"/>
              <w:left w:val="nil"/>
              <w:bottom w:val="single" w:sz="12" w:space="0" w:color="auto"/>
              <w:right w:val="single" w:sz="12" w:space="0" w:color="auto"/>
            </w:tcBorders>
            <w:noWrap/>
            <w:vAlign w:val="center"/>
          </w:tcPr>
          <w:p w14:paraId="6B376DD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380.81 </w:t>
            </w:r>
          </w:p>
        </w:tc>
        <w:tc>
          <w:tcPr>
            <w:tcW w:w="1080" w:type="dxa"/>
            <w:tcBorders>
              <w:top w:val="nil"/>
              <w:left w:val="nil"/>
              <w:bottom w:val="single" w:sz="12" w:space="0" w:color="auto"/>
              <w:right w:val="single" w:sz="12" w:space="0" w:color="auto"/>
            </w:tcBorders>
            <w:noWrap/>
            <w:vAlign w:val="center"/>
          </w:tcPr>
          <w:p w14:paraId="487CB62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402.37 </w:t>
            </w:r>
          </w:p>
        </w:tc>
        <w:tc>
          <w:tcPr>
            <w:tcW w:w="1080" w:type="dxa"/>
            <w:tcBorders>
              <w:top w:val="nil"/>
              <w:left w:val="nil"/>
              <w:bottom w:val="single" w:sz="12" w:space="0" w:color="auto"/>
              <w:right w:val="single" w:sz="12" w:space="0" w:color="auto"/>
            </w:tcBorders>
            <w:noWrap/>
            <w:vAlign w:val="center"/>
          </w:tcPr>
          <w:p w14:paraId="7364DE1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423.92 </w:t>
            </w:r>
          </w:p>
        </w:tc>
        <w:tc>
          <w:tcPr>
            <w:tcW w:w="1080" w:type="dxa"/>
            <w:tcBorders>
              <w:top w:val="nil"/>
              <w:left w:val="nil"/>
              <w:bottom w:val="single" w:sz="12" w:space="0" w:color="auto"/>
              <w:right w:val="single" w:sz="12" w:space="0" w:color="auto"/>
            </w:tcBorders>
            <w:noWrap/>
            <w:vAlign w:val="center"/>
          </w:tcPr>
          <w:p w14:paraId="7FA9161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466.70 </w:t>
            </w:r>
          </w:p>
        </w:tc>
        <w:tc>
          <w:tcPr>
            <w:tcW w:w="1080" w:type="dxa"/>
            <w:tcBorders>
              <w:top w:val="nil"/>
              <w:left w:val="nil"/>
              <w:bottom w:val="single" w:sz="12" w:space="0" w:color="auto"/>
              <w:right w:val="single" w:sz="12" w:space="0" w:color="auto"/>
            </w:tcBorders>
            <w:noWrap/>
            <w:vAlign w:val="center"/>
          </w:tcPr>
          <w:p w14:paraId="14C11C0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489.25 </w:t>
            </w:r>
          </w:p>
        </w:tc>
      </w:tr>
      <w:tr w:rsidR="00B6062F" w14:paraId="450B00FB" w14:textId="77777777">
        <w:trPr>
          <w:trHeight w:val="230"/>
        </w:trPr>
        <w:tc>
          <w:tcPr>
            <w:tcW w:w="1080" w:type="dxa"/>
            <w:tcBorders>
              <w:top w:val="nil"/>
              <w:left w:val="single" w:sz="12" w:space="0" w:color="auto"/>
              <w:bottom w:val="single" w:sz="12" w:space="0" w:color="auto"/>
              <w:right w:val="single" w:sz="12" w:space="0" w:color="auto"/>
            </w:tcBorders>
            <w:vAlign w:val="center"/>
          </w:tcPr>
          <w:p w14:paraId="5140CB5A"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1.1</w:t>
            </w:r>
          </w:p>
        </w:tc>
        <w:tc>
          <w:tcPr>
            <w:tcW w:w="1600" w:type="dxa"/>
            <w:tcBorders>
              <w:top w:val="nil"/>
              <w:left w:val="nil"/>
              <w:bottom w:val="single" w:sz="12" w:space="0" w:color="auto"/>
              <w:right w:val="single" w:sz="12" w:space="0" w:color="auto"/>
            </w:tcBorders>
            <w:vAlign w:val="center"/>
          </w:tcPr>
          <w:p w14:paraId="3DC62B9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营业收入</w:t>
            </w:r>
          </w:p>
        </w:tc>
        <w:tc>
          <w:tcPr>
            <w:tcW w:w="1360" w:type="dxa"/>
            <w:tcBorders>
              <w:top w:val="nil"/>
              <w:left w:val="nil"/>
              <w:bottom w:val="single" w:sz="12" w:space="0" w:color="auto"/>
              <w:right w:val="single" w:sz="12" w:space="0" w:color="auto"/>
            </w:tcBorders>
            <w:noWrap/>
            <w:vAlign w:val="center"/>
          </w:tcPr>
          <w:p w14:paraId="7682146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15,872.24 </w:t>
            </w:r>
          </w:p>
        </w:tc>
        <w:tc>
          <w:tcPr>
            <w:tcW w:w="1100" w:type="dxa"/>
            <w:tcBorders>
              <w:top w:val="nil"/>
              <w:left w:val="nil"/>
              <w:bottom w:val="single" w:sz="12" w:space="0" w:color="auto"/>
              <w:right w:val="single" w:sz="12" w:space="0" w:color="auto"/>
            </w:tcBorders>
            <w:noWrap/>
            <w:vAlign w:val="center"/>
          </w:tcPr>
          <w:p w14:paraId="7756364B" w14:textId="77777777" w:rsidR="00B6062F" w:rsidRDefault="00B6062F">
            <w:pPr>
              <w:widowControl/>
              <w:spacing w:line="560" w:lineRule="exact"/>
              <w:jc w:val="center"/>
              <w:rPr>
                <w:rFonts w:ascii="Times New Roman" w:eastAsia="楷体" w:hAnsi="Times New Roman" w:cs="Times New Roman"/>
                <w:color w:val="000000"/>
                <w:kern w:val="0"/>
                <w:sz w:val="18"/>
                <w:szCs w:val="18"/>
              </w:rPr>
            </w:pPr>
          </w:p>
        </w:tc>
        <w:tc>
          <w:tcPr>
            <w:tcW w:w="1080" w:type="dxa"/>
            <w:tcBorders>
              <w:top w:val="nil"/>
              <w:left w:val="nil"/>
              <w:bottom w:val="single" w:sz="12" w:space="0" w:color="auto"/>
              <w:right w:val="single" w:sz="12" w:space="0" w:color="auto"/>
            </w:tcBorders>
            <w:noWrap/>
            <w:vAlign w:val="center"/>
          </w:tcPr>
          <w:p w14:paraId="416DCAF7" w14:textId="77777777" w:rsidR="00B6062F" w:rsidRDefault="00B6062F">
            <w:pPr>
              <w:widowControl/>
              <w:spacing w:line="560" w:lineRule="exact"/>
              <w:jc w:val="center"/>
              <w:rPr>
                <w:rFonts w:ascii="Times New Roman" w:eastAsia="楷体" w:hAnsi="Times New Roman" w:cs="Times New Roman"/>
                <w:color w:val="000000"/>
                <w:kern w:val="0"/>
                <w:sz w:val="18"/>
                <w:szCs w:val="18"/>
              </w:rPr>
            </w:pPr>
          </w:p>
        </w:tc>
        <w:tc>
          <w:tcPr>
            <w:tcW w:w="1120" w:type="dxa"/>
            <w:tcBorders>
              <w:top w:val="nil"/>
              <w:left w:val="nil"/>
              <w:bottom w:val="single" w:sz="12" w:space="0" w:color="auto"/>
              <w:right w:val="single" w:sz="12" w:space="0" w:color="auto"/>
            </w:tcBorders>
            <w:noWrap/>
            <w:vAlign w:val="center"/>
          </w:tcPr>
          <w:p w14:paraId="2C1038FA"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253.88 </w:t>
            </w:r>
          </w:p>
        </w:tc>
        <w:tc>
          <w:tcPr>
            <w:tcW w:w="1080" w:type="dxa"/>
            <w:tcBorders>
              <w:top w:val="nil"/>
              <w:left w:val="nil"/>
              <w:bottom w:val="single" w:sz="12" w:space="0" w:color="auto"/>
              <w:right w:val="single" w:sz="12" w:space="0" w:color="auto"/>
            </w:tcBorders>
            <w:noWrap/>
            <w:vAlign w:val="center"/>
          </w:tcPr>
          <w:p w14:paraId="0566A11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322.27 </w:t>
            </w:r>
          </w:p>
        </w:tc>
        <w:tc>
          <w:tcPr>
            <w:tcW w:w="1080" w:type="dxa"/>
            <w:tcBorders>
              <w:top w:val="nil"/>
              <w:left w:val="nil"/>
              <w:bottom w:val="single" w:sz="12" w:space="0" w:color="auto"/>
              <w:right w:val="single" w:sz="12" w:space="0" w:color="auto"/>
            </w:tcBorders>
            <w:noWrap/>
            <w:vAlign w:val="center"/>
          </w:tcPr>
          <w:p w14:paraId="4D3EDA2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342.86 </w:t>
            </w:r>
          </w:p>
        </w:tc>
        <w:tc>
          <w:tcPr>
            <w:tcW w:w="1080" w:type="dxa"/>
            <w:tcBorders>
              <w:top w:val="nil"/>
              <w:left w:val="nil"/>
              <w:bottom w:val="single" w:sz="12" w:space="0" w:color="auto"/>
              <w:right w:val="single" w:sz="12" w:space="0" w:color="auto"/>
            </w:tcBorders>
            <w:noWrap/>
            <w:vAlign w:val="center"/>
          </w:tcPr>
          <w:p w14:paraId="7F42F79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380.81 </w:t>
            </w:r>
          </w:p>
        </w:tc>
        <w:tc>
          <w:tcPr>
            <w:tcW w:w="1080" w:type="dxa"/>
            <w:tcBorders>
              <w:top w:val="nil"/>
              <w:left w:val="nil"/>
              <w:bottom w:val="single" w:sz="12" w:space="0" w:color="auto"/>
              <w:right w:val="single" w:sz="12" w:space="0" w:color="auto"/>
            </w:tcBorders>
            <w:noWrap/>
            <w:vAlign w:val="center"/>
          </w:tcPr>
          <w:p w14:paraId="4721EA6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402.37 </w:t>
            </w:r>
          </w:p>
        </w:tc>
        <w:tc>
          <w:tcPr>
            <w:tcW w:w="1080" w:type="dxa"/>
            <w:tcBorders>
              <w:top w:val="nil"/>
              <w:left w:val="nil"/>
              <w:bottom w:val="single" w:sz="12" w:space="0" w:color="auto"/>
              <w:right w:val="single" w:sz="12" w:space="0" w:color="auto"/>
            </w:tcBorders>
            <w:noWrap/>
            <w:vAlign w:val="center"/>
          </w:tcPr>
          <w:p w14:paraId="7B2B077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423.92 </w:t>
            </w:r>
          </w:p>
        </w:tc>
        <w:tc>
          <w:tcPr>
            <w:tcW w:w="1080" w:type="dxa"/>
            <w:tcBorders>
              <w:top w:val="nil"/>
              <w:left w:val="nil"/>
              <w:bottom w:val="single" w:sz="12" w:space="0" w:color="auto"/>
              <w:right w:val="single" w:sz="12" w:space="0" w:color="auto"/>
            </w:tcBorders>
            <w:noWrap/>
            <w:vAlign w:val="center"/>
          </w:tcPr>
          <w:p w14:paraId="3CCAAFC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466.70 </w:t>
            </w:r>
          </w:p>
        </w:tc>
        <w:tc>
          <w:tcPr>
            <w:tcW w:w="1080" w:type="dxa"/>
            <w:tcBorders>
              <w:top w:val="nil"/>
              <w:left w:val="nil"/>
              <w:bottom w:val="single" w:sz="12" w:space="0" w:color="auto"/>
              <w:right w:val="single" w:sz="12" w:space="0" w:color="auto"/>
            </w:tcBorders>
            <w:noWrap/>
            <w:vAlign w:val="center"/>
          </w:tcPr>
          <w:p w14:paraId="46C66B3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489.25 </w:t>
            </w:r>
          </w:p>
        </w:tc>
      </w:tr>
      <w:tr w:rsidR="00B6062F" w14:paraId="206F1593" w14:textId="77777777">
        <w:trPr>
          <w:trHeight w:val="230"/>
        </w:trPr>
        <w:tc>
          <w:tcPr>
            <w:tcW w:w="1080" w:type="dxa"/>
            <w:tcBorders>
              <w:top w:val="nil"/>
              <w:left w:val="single" w:sz="12" w:space="0" w:color="auto"/>
              <w:bottom w:val="single" w:sz="12" w:space="0" w:color="auto"/>
              <w:right w:val="single" w:sz="12" w:space="0" w:color="auto"/>
            </w:tcBorders>
            <w:vAlign w:val="center"/>
          </w:tcPr>
          <w:p w14:paraId="5231704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1.2</w:t>
            </w:r>
          </w:p>
        </w:tc>
        <w:tc>
          <w:tcPr>
            <w:tcW w:w="1600" w:type="dxa"/>
            <w:tcBorders>
              <w:top w:val="nil"/>
              <w:left w:val="nil"/>
              <w:bottom w:val="single" w:sz="12" w:space="0" w:color="auto"/>
              <w:right w:val="single" w:sz="12" w:space="0" w:color="auto"/>
            </w:tcBorders>
            <w:vAlign w:val="center"/>
          </w:tcPr>
          <w:p w14:paraId="4DAD3E7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资本金</w:t>
            </w:r>
          </w:p>
        </w:tc>
        <w:tc>
          <w:tcPr>
            <w:tcW w:w="1360" w:type="dxa"/>
            <w:tcBorders>
              <w:top w:val="nil"/>
              <w:left w:val="nil"/>
              <w:bottom w:val="single" w:sz="12" w:space="0" w:color="auto"/>
              <w:right w:val="single" w:sz="12" w:space="0" w:color="auto"/>
            </w:tcBorders>
            <w:noWrap/>
            <w:vAlign w:val="center"/>
          </w:tcPr>
          <w:p w14:paraId="0A43346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1,153.17 </w:t>
            </w:r>
          </w:p>
        </w:tc>
        <w:tc>
          <w:tcPr>
            <w:tcW w:w="1100" w:type="dxa"/>
            <w:tcBorders>
              <w:top w:val="nil"/>
              <w:left w:val="nil"/>
              <w:bottom w:val="single" w:sz="12" w:space="0" w:color="auto"/>
              <w:right w:val="single" w:sz="12" w:space="0" w:color="auto"/>
            </w:tcBorders>
            <w:noWrap/>
            <w:vAlign w:val="center"/>
          </w:tcPr>
          <w:p w14:paraId="4F3F0C7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780.17 </w:t>
            </w:r>
          </w:p>
        </w:tc>
        <w:tc>
          <w:tcPr>
            <w:tcW w:w="1080" w:type="dxa"/>
            <w:tcBorders>
              <w:top w:val="nil"/>
              <w:left w:val="nil"/>
              <w:bottom w:val="single" w:sz="12" w:space="0" w:color="auto"/>
              <w:right w:val="single" w:sz="12" w:space="0" w:color="auto"/>
            </w:tcBorders>
            <w:noWrap/>
            <w:vAlign w:val="center"/>
          </w:tcPr>
          <w:p w14:paraId="40CE2D63"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373.00 </w:t>
            </w:r>
          </w:p>
        </w:tc>
        <w:tc>
          <w:tcPr>
            <w:tcW w:w="1120" w:type="dxa"/>
            <w:tcBorders>
              <w:top w:val="nil"/>
              <w:left w:val="nil"/>
              <w:bottom w:val="single" w:sz="12" w:space="0" w:color="auto"/>
              <w:right w:val="single" w:sz="12" w:space="0" w:color="auto"/>
            </w:tcBorders>
            <w:noWrap/>
            <w:vAlign w:val="center"/>
          </w:tcPr>
          <w:p w14:paraId="40B007F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3C2EF9E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7136FFD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6600E564"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4B6D1FE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346D639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63936C8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29B85A5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r>
      <w:tr w:rsidR="00B6062F" w14:paraId="25C3F3BA" w14:textId="77777777">
        <w:trPr>
          <w:trHeight w:val="230"/>
        </w:trPr>
        <w:tc>
          <w:tcPr>
            <w:tcW w:w="1080" w:type="dxa"/>
            <w:tcBorders>
              <w:top w:val="nil"/>
              <w:left w:val="single" w:sz="12" w:space="0" w:color="auto"/>
              <w:bottom w:val="single" w:sz="12" w:space="0" w:color="auto"/>
              <w:right w:val="single" w:sz="12" w:space="0" w:color="auto"/>
            </w:tcBorders>
            <w:vAlign w:val="center"/>
          </w:tcPr>
          <w:p w14:paraId="609B6AF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1.3</w:t>
            </w:r>
          </w:p>
        </w:tc>
        <w:tc>
          <w:tcPr>
            <w:tcW w:w="1600" w:type="dxa"/>
            <w:tcBorders>
              <w:top w:val="nil"/>
              <w:left w:val="nil"/>
              <w:bottom w:val="single" w:sz="12" w:space="0" w:color="auto"/>
              <w:right w:val="single" w:sz="12" w:space="0" w:color="auto"/>
            </w:tcBorders>
            <w:vAlign w:val="center"/>
          </w:tcPr>
          <w:p w14:paraId="45625E6A"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发行专项债券</w:t>
            </w:r>
          </w:p>
        </w:tc>
        <w:tc>
          <w:tcPr>
            <w:tcW w:w="1360" w:type="dxa"/>
            <w:tcBorders>
              <w:top w:val="nil"/>
              <w:left w:val="nil"/>
              <w:bottom w:val="single" w:sz="12" w:space="0" w:color="auto"/>
              <w:right w:val="single" w:sz="12" w:space="0" w:color="auto"/>
            </w:tcBorders>
            <w:noWrap/>
            <w:vAlign w:val="center"/>
          </w:tcPr>
          <w:p w14:paraId="69CCF18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4,200.00 </w:t>
            </w:r>
          </w:p>
        </w:tc>
        <w:tc>
          <w:tcPr>
            <w:tcW w:w="1100" w:type="dxa"/>
            <w:tcBorders>
              <w:top w:val="nil"/>
              <w:left w:val="nil"/>
              <w:bottom w:val="single" w:sz="12" w:space="0" w:color="auto"/>
              <w:right w:val="single" w:sz="12" w:space="0" w:color="auto"/>
            </w:tcBorders>
            <w:noWrap/>
            <w:vAlign w:val="center"/>
          </w:tcPr>
          <w:p w14:paraId="765BC7B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4,200.00 </w:t>
            </w:r>
          </w:p>
        </w:tc>
        <w:tc>
          <w:tcPr>
            <w:tcW w:w="1080" w:type="dxa"/>
            <w:tcBorders>
              <w:top w:val="nil"/>
              <w:left w:val="nil"/>
              <w:bottom w:val="single" w:sz="12" w:space="0" w:color="auto"/>
              <w:right w:val="single" w:sz="12" w:space="0" w:color="auto"/>
            </w:tcBorders>
            <w:noWrap/>
            <w:vAlign w:val="center"/>
          </w:tcPr>
          <w:p w14:paraId="3A0AF18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0.00 </w:t>
            </w:r>
          </w:p>
        </w:tc>
        <w:tc>
          <w:tcPr>
            <w:tcW w:w="1120" w:type="dxa"/>
            <w:tcBorders>
              <w:top w:val="nil"/>
              <w:left w:val="nil"/>
              <w:bottom w:val="single" w:sz="12" w:space="0" w:color="auto"/>
              <w:right w:val="single" w:sz="12" w:space="0" w:color="auto"/>
            </w:tcBorders>
            <w:noWrap/>
            <w:vAlign w:val="center"/>
          </w:tcPr>
          <w:p w14:paraId="50E1C88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00D5B04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20D7EB6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166ED24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3486609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2234AB8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59A454D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105847B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r>
      <w:tr w:rsidR="00B6062F" w14:paraId="3FEA7319" w14:textId="77777777">
        <w:trPr>
          <w:trHeight w:val="230"/>
        </w:trPr>
        <w:tc>
          <w:tcPr>
            <w:tcW w:w="1080" w:type="dxa"/>
            <w:tcBorders>
              <w:top w:val="nil"/>
              <w:left w:val="single" w:sz="12" w:space="0" w:color="auto"/>
              <w:bottom w:val="single" w:sz="12" w:space="0" w:color="auto"/>
              <w:right w:val="single" w:sz="12" w:space="0" w:color="auto"/>
            </w:tcBorders>
            <w:vAlign w:val="center"/>
          </w:tcPr>
          <w:p w14:paraId="6969DB8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w:t>
            </w:r>
          </w:p>
        </w:tc>
        <w:tc>
          <w:tcPr>
            <w:tcW w:w="1600" w:type="dxa"/>
            <w:tcBorders>
              <w:top w:val="nil"/>
              <w:left w:val="nil"/>
              <w:bottom w:val="single" w:sz="12" w:space="0" w:color="auto"/>
              <w:right w:val="single" w:sz="12" w:space="0" w:color="auto"/>
            </w:tcBorders>
            <w:vAlign w:val="center"/>
          </w:tcPr>
          <w:p w14:paraId="1D184D7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现金流出</w:t>
            </w:r>
          </w:p>
        </w:tc>
        <w:tc>
          <w:tcPr>
            <w:tcW w:w="1360" w:type="dxa"/>
            <w:tcBorders>
              <w:top w:val="nil"/>
              <w:left w:val="nil"/>
              <w:bottom w:val="single" w:sz="12" w:space="0" w:color="auto"/>
              <w:right w:val="single" w:sz="12" w:space="0" w:color="auto"/>
            </w:tcBorders>
            <w:noWrap/>
            <w:vAlign w:val="center"/>
          </w:tcPr>
          <w:p w14:paraId="485FE21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17,809.23 </w:t>
            </w:r>
          </w:p>
        </w:tc>
        <w:tc>
          <w:tcPr>
            <w:tcW w:w="1100" w:type="dxa"/>
            <w:tcBorders>
              <w:top w:val="nil"/>
              <w:left w:val="nil"/>
              <w:bottom w:val="single" w:sz="12" w:space="0" w:color="auto"/>
              <w:right w:val="single" w:sz="12" w:space="0" w:color="auto"/>
            </w:tcBorders>
            <w:noWrap/>
            <w:vAlign w:val="center"/>
          </w:tcPr>
          <w:p w14:paraId="217221E4"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4,980.17 </w:t>
            </w:r>
          </w:p>
        </w:tc>
        <w:tc>
          <w:tcPr>
            <w:tcW w:w="1080" w:type="dxa"/>
            <w:tcBorders>
              <w:top w:val="nil"/>
              <w:left w:val="nil"/>
              <w:bottom w:val="single" w:sz="12" w:space="0" w:color="auto"/>
              <w:right w:val="single" w:sz="12" w:space="0" w:color="auto"/>
            </w:tcBorders>
            <w:noWrap/>
            <w:vAlign w:val="center"/>
          </w:tcPr>
          <w:p w14:paraId="328AF9E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373.00 </w:t>
            </w:r>
          </w:p>
        </w:tc>
        <w:tc>
          <w:tcPr>
            <w:tcW w:w="1120" w:type="dxa"/>
            <w:tcBorders>
              <w:top w:val="nil"/>
              <w:left w:val="nil"/>
              <w:bottom w:val="single" w:sz="12" w:space="0" w:color="auto"/>
              <w:right w:val="single" w:sz="12" w:space="0" w:color="auto"/>
            </w:tcBorders>
            <w:noWrap/>
            <w:vAlign w:val="center"/>
          </w:tcPr>
          <w:p w14:paraId="18A0DC3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252.40 </w:t>
            </w:r>
          </w:p>
        </w:tc>
        <w:tc>
          <w:tcPr>
            <w:tcW w:w="1080" w:type="dxa"/>
            <w:tcBorders>
              <w:top w:val="nil"/>
              <w:left w:val="nil"/>
              <w:bottom w:val="single" w:sz="12" w:space="0" w:color="auto"/>
              <w:right w:val="single" w:sz="12" w:space="0" w:color="auto"/>
            </w:tcBorders>
            <w:noWrap/>
            <w:vAlign w:val="center"/>
          </w:tcPr>
          <w:p w14:paraId="6E2E168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257.18 </w:t>
            </w:r>
          </w:p>
        </w:tc>
        <w:tc>
          <w:tcPr>
            <w:tcW w:w="1080" w:type="dxa"/>
            <w:tcBorders>
              <w:top w:val="nil"/>
              <w:left w:val="nil"/>
              <w:bottom w:val="single" w:sz="12" w:space="0" w:color="auto"/>
              <w:right w:val="single" w:sz="12" w:space="0" w:color="auto"/>
            </w:tcBorders>
            <w:noWrap/>
            <w:vAlign w:val="center"/>
          </w:tcPr>
          <w:p w14:paraId="792246D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258.62 </w:t>
            </w:r>
          </w:p>
        </w:tc>
        <w:tc>
          <w:tcPr>
            <w:tcW w:w="1080" w:type="dxa"/>
            <w:tcBorders>
              <w:top w:val="nil"/>
              <w:left w:val="nil"/>
              <w:bottom w:val="single" w:sz="12" w:space="0" w:color="auto"/>
              <w:right w:val="single" w:sz="12" w:space="0" w:color="auto"/>
            </w:tcBorders>
            <w:noWrap/>
            <w:vAlign w:val="center"/>
          </w:tcPr>
          <w:p w14:paraId="3304F9E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265.62 </w:t>
            </w:r>
          </w:p>
        </w:tc>
        <w:tc>
          <w:tcPr>
            <w:tcW w:w="1080" w:type="dxa"/>
            <w:tcBorders>
              <w:top w:val="nil"/>
              <w:left w:val="nil"/>
              <w:bottom w:val="single" w:sz="12" w:space="0" w:color="auto"/>
              <w:right w:val="single" w:sz="12" w:space="0" w:color="auto"/>
            </w:tcBorders>
            <w:noWrap/>
            <w:vAlign w:val="center"/>
          </w:tcPr>
          <w:p w14:paraId="60F4E61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267.13 </w:t>
            </w:r>
          </w:p>
        </w:tc>
        <w:tc>
          <w:tcPr>
            <w:tcW w:w="1080" w:type="dxa"/>
            <w:tcBorders>
              <w:top w:val="nil"/>
              <w:left w:val="nil"/>
              <w:bottom w:val="single" w:sz="12" w:space="0" w:color="auto"/>
              <w:right w:val="single" w:sz="12" w:space="0" w:color="auto"/>
            </w:tcBorders>
            <w:noWrap/>
            <w:vAlign w:val="center"/>
          </w:tcPr>
          <w:p w14:paraId="2E2CF1C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268.64 </w:t>
            </w:r>
          </w:p>
        </w:tc>
        <w:tc>
          <w:tcPr>
            <w:tcW w:w="1080" w:type="dxa"/>
            <w:tcBorders>
              <w:top w:val="nil"/>
              <w:left w:val="nil"/>
              <w:bottom w:val="single" w:sz="12" w:space="0" w:color="auto"/>
              <w:right w:val="single" w:sz="12" w:space="0" w:color="auto"/>
            </w:tcBorders>
            <w:noWrap/>
            <w:vAlign w:val="center"/>
          </w:tcPr>
          <w:p w14:paraId="0D433F53"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276.19 </w:t>
            </w:r>
          </w:p>
        </w:tc>
        <w:tc>
          <w:tcPr>
            <w:tcW w:w="1080" w:type="dxa"/>
            <w:tcBorders>
              <w:top w:val="nil"/>
              <w:left w:val="nil"/>
              <w:bottom w:val="single" w:sz="12" w:space="0" w:color="auto"/>
              <w:right w:val="single" w:sz="12" w:space="0" w:color="auto"/>
            </w:tcBorders>
            <w:noWrap/>
            <w:vAlign w:val="center"/>
          </w:tcPr>
          <w:p w14:paraId="67E10E3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277.77 </w:t>
            </w:r>
          </w:p>
        </w:tc>
      </w:tr>
      <w:tr w:rsidR="00B6062F" w14:paraId="6F17099B" w14:textId="77777777">
        <w:trPr>
          <w:trHeight w:val="230"/>
        </w:trPr>
        <w:tc>
          <w:tcPr>
            <w:tcW w:w="1080" w:type="dxa"/>
            <w:tcBorders>
              <w:top w:val="nil"/>
              <w:left w:val="single" w:sz="12" w:space="0" w:color="auto"/>
              <w:bottom w:val="single" w:sz="12" w:space="0" w:color="auto"/>
              <w:right w:val="single" w:sz="12" w:space="0" w:color="auto"/>
            </w:tcBorders>
            <w:vAlign w:val="center"/>
          </w:tcPr>
          <w:p w14:paraId="204E653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2.1</w:t>
            </w:r>
          </w:p>
        </w:tc>
        <w:tc>
          <w:tcPr>
            <w:tcW w:w="1600" w:type="dxa"/>
            <w:tcBorders>
              <w:top w:val="nil"/>
              <w:left w:val="nil"/>
              <w:bottom w:val="single" w:sz="12" w:space="0" w:color="auto"/>
              <w:right w:val="single" w:sz="12" w:space="0" w:color="auto"/>
            </w:tcBorders>
            <w:vAlign w:val="center"/>
          </w:tcPr>
          <w:p w14:paraId="7A8EC93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建设投资</w:t>
            </w:r>
          </w:p>
        </w:tc>
        <w:tc>
          <w:tcPr>
            <w:tcW w:w="1360" w:type="dxa"/>
            <w:tcBorders>
              <w:top w:val="nil"/>
              <w:left w:val="nil"/>
              <w:bottom w:val="single" w:sz="12" w:space="0" w:color="auto"/>
              <w:right w:val="single" w:sz="12" w:space="0" w:color="auto"/>
            </w:tcBorders>
            <w:noWrap/>
            <w:vAlign w:val="center"/>
          </w:tcPr>
          <w:p w14:paraId="52CA776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5,057.49</w:t>
            </w:r>
          </w:p>
        </w:tc>
        <w:tc>
          <w:tcPr>
            <w:tcW w:w="1100" w:type="dxa"/>
            <w:tcBorders>
              <w:top w:val="nil"/>
              <w:left w:val="nil"/>
              <w:bottom w:val="single" w:sz="12" w:space="0" w:color="auto"/>
              <w:right w:val="single" w:sz="12" w:space="0" w:color="auto"/>
            </w:tcBorders>
            <w:noWrap/>
            <w:vAlign w:val="center"/>
          </w:tcPr>
          <w:p w14:paraId="3C53B99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4,832.33 </w:t>
            </w:r>
          </w:p>
        </w:tc>
        <w:tc>
          <w:tcPr>
            <w:tcW w:w="1080" w:type="dxa"/>
            <w:tcBorders>
              <w:top w:val="nil"/>
              <w:left w:val="nil"/>
              <w:bottom w:val="single" w:sz="12" w:space="0" w:color="auto"/>
              <w:right w:val="single" w:sz="12" w:space="0" w:color="auto"/>
            </w:tcBorders>
            <w:noWrap/>
            <w:vAlign w:val="center"/>
          </w:tcPr>
          <w:p w14:paraId="73044D9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225.16 </w:t>
            </w:r>
          </w:p>
        </w:tc>
        <w:tc>
          <w:tcPr>
            <w:tcW w:w="1120" w:type="dxa"/>
            <w:tcBorders>
              <w:top w:val="nil"/>
              <w:left w:val="nil"/>
              <w:bottom w:val="single" w:sz="12" w:space="0" w:color="auto"/>
              <w:right w:val="single" w:sz="12" w:space="0" w:color="auto"/>
            </w:tcBorders>
            <w:noWrap/>
            <w:vAlign w:val="center"/>
          </w:tcPr>
          <w:p w14:paraId="0720A0DA"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09C7715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4353B52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7D5A5D6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0EBD50D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0FD42D9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59E5C4A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5EB55F54"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r>
      <w:tr w:rsidR="00B6062F" w14:paraId="24CF497F" w14:textId="77777777">
        <w:trPr>
          <w:trHeight w:val="230"/>
        </w:trPr>
        <w:tc>
          <w:tcPr>
            <w:tcW w:w="1080" w:type="dxa"/>
            <w:tcBorders>
              <w:top w:val="nil"/>
              <w:left w:val="single" w:sz="12" w:space="0" w:color="auto"/>
              <w:bottom w:val="single" w:sz="12" w:space="0" w:color="auto"/>
              <w:right w:val="single" w:sz="12" w:space="0" w:color="auto"/>
            </w:tcBorders>
            <w:shd w:val="clear" w:color="auto" w:fill="FFFFFF"/>
            <w:vAlign w:val="center"/>
          </w:tcPr>
          <w:p w14:paraId="61D8755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2.2</w:t>
            </w:r>
          </w:p>
        </w:tc>
        <w:tc>
          <w:tcPr>
            <w:tcW w:w="1600" w:type="dxa"/>
            <w:tcBorders>
              <w:top w:val="nil"/>
              <w:left w:val="nil"/>
              <w:bottom w:val="single" w:sz="12" w:space="0" w:color="auto"/>
              <w:right w:val="single" w:sz="12" w:space="0" w:color="auto"/>
            </w:tcBorders>
            <w:shd w:val="clear" w:color="auto" w:fill="FFFFFF"/>
            <w:vAlign w:val="center"/>
          </w:tcPr>
          <w:p w14:paraId="4819A7E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营业成本</w:t>
            </w:r>
          </w:p>
        </w:tc>
        <w:tc>
          <w:tcPr>
            <w:tcW w:w="1360" w:type="dxa"/>
            <w:tcBorders>
              <w:top w:val="nil"/>
              <w:left w:val="nil"/>
              <w:bottom w:val="single" w:sz="12" w:space="0" w:color="auto"/>
              <w:right w:val="single" w:sz="12" w:space="0" w:color="auto"/>
            </w:tcBorders>
            <w:noWrap/>
            <w:vAlign w:val="center"/>
          </w:tcPr>
          <w:p w14:paraId="1B4C007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4,116.54 </w:t>
            </w:r>
          </w:p>
        </w:tc>
        <w:tc>
          <w:tcPr>
            <w:tcW w:w="1100" w:type="dxa"/>
            <w:tcBorders>
              <w:top w:val="nil"/>
              <w:left w:val="nil"/>
              <w:bottom w:val="single" w:sz="12" w:space="0" w:color="auto"/>
              <w:right w:val="single" w:sz="12" w:space="0" w:color="auto"/>
            </w:tcBorders>
            <w:noWrap/>
            <w:vAlign w:val="center"/>
          </w:tcPr>
          <w:p w14:paraId="4DBADF79" w14:textId="77777777" w:rsidR="00B6062F" w:rsidRDefault="00B6062F">
            <w:pPr>
              <w:widowControl/>
              <w:spacing w:line="560" w:lineRule="exact"/>
              <w:jc w:val="center"/>
              <w:rPr>
                <w:rFonts w:ascii="Times New Roman" w:eastAsia="楷体" w:hAnsi="Times New Roman" w:cs="Times New Roman"/>
                <w:color w:val="000000"/>
                <w:kern w:val="0"/>
                <w:sz w:val="18"/>
                <w:szCs w:val="18"/>
              </w:rPr>
            </w:pPr>
          </w:p>
        </w:tc>
        <w:tc>
          <w:tcPr>
            <w:tcW w:w="1080" w:type="dxa"/>
            <w:tcBorders>
              <w:top w:val="nil"/>
              <w:left w:val="nil"/>
              <w:bottom w:val="single" w:sz="12" w:space="0" w:color="auto"/>
              <w:right w:val="single" w:sz="12" w:space="0" w:color="auto"/>
            </w:tcBorders>
            <w:noWrap/>
            <w:vAlign w:val="center"/>
          </w:tcPr>
          <w:p w14:paraId="151C03AB" w14:textId="77777777" w:rsidR="00B6062F" w:rsidRDefault="00B6062F">
            <w:pPr>
              <w:widowControl/>
              <w:spacing w:line="560" w:lineRule="exact"/>
              <w:jc w:val="center"/>
              <w:rPr>
                <w:rFonts w:ascii="Times New Roman" w:eastAsia="楷体" w:hAnsi="Times New Roman" w:cs="Times New Roman"/>
                <w:color w:val="000000"/>
                <w:kern w:val="0"/>
                <w:sz w:val="18"/>
                <w:szCs w:val="18"/>
              </w:rPr>
            </w:pPr>
          </w:p>
        </w:tc>
        <w:tc>
          <w:tcPr>
            <w:tcW w:w="1120" w:type="dxa"/>
            <w:tcBorders>
              <w:top w:val="nil"/>
              <w:left w:val="nil"/>
              <w:bottom w:val="single" w:sz="12" w:space="0" w:color="auto"/>
              <w:right w:val="single" w:sz="12" w:space="0" w:color="auto"/>
            </w:tcBorders>
            <w:noWrap/>
            <w:vAlign w:val="center"/>
          </w:tcPr>
          <w:p w14:paraId="6EC5815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104.56 </w:t>
            </w:r>
          </w:p>
        </w:tc>
        <w:tc>
          <w:tcPr>
            <w:tcW w:w="1080" w:type="dxa"/>
            <w:tcBorders>
              <w:top w:val="nil"/>
              <w:left w:val="nil"/>
              <w:bottom w:val="single" w:sz="12" w:space="0" w:color="auto"/>
              <w:right w:val="single" w:sz="12" w:space="0" w:color="auto"/>
            </w:tcBorders>
            <w:noWrap/>
            <w:vAlign w:val="center"/>
          </w:tcPr>
          <w:p w14:paraId="2A0119F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109.34 </w:t>
            </w:r>
          </w:p>
        </w:tc>
        <w:tc>
          <w:tcPr>
            <w:tcW w:w="1080" w:type="dxa"/>
            <w:tcBorders>
              <w:top w:val="nil"/>
              <w:left w:val="nil"/>
              <w:bottom w:val="single" w:sz="12" w:space="0" w:color="auto"/>
              <w:right w:val="single" w:sz="12" w:space="0" w:color="auto"/>
            </w:tcBorders>
            <w:noWrap/>
            <w:vAlign w:val="center"/>
          </w:tcPr>
          <w:p w14:paraId="074CF2E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110.78 </w:t>
            </w:r>
          </w:p>
        </w:tc>
        <w:tc>
          <w:tcPr>
            <w:tcW w:w="1080" w:type="dxa"/>
            <w:tcBorders>
              <w:top w:val="nil"/>
              <w:left w:val="nil"/>
              <w:bottom w:val="single" w:sz="12" w:space="0" w:color="auto"/>
              <w:right w:val="single" w:sz="12" w:space="0" w:color="auto"/>
            </w:tcBorders>
            <w:noWrap/>
            <w:vAlign w:val="center"/>
          </w:tcPr>
          <w:p w14:paraId="2E0FD5F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117.78 </w:t>
            </w:r>
          </w:p>
        </w:tc>
        <w:tc>
          <w:tcPr>
            <w:tcW w:w="1080" w:type="dxa"/>
            <w:tcBorders>
              <w:top w:val="nil"/>
              <w:left w:val="nil"/>
              <w:bottom w:val="single" w:sz="12" w:space="0" w:color="auto"/>
              <w:right w:val="single" w:sz="12" w:space="0" w:color="auto"/>
            </w:tcBorders>
            <w:noWrap/>
            <w:vAlign w:val="center"/>
          </w:tcPr>
          <w:p w14:paraId="3090789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119.29 </w:t>
            </w:r>
          </w:p>
        </w:tc>
        <w:tc>
          <w:tcPr>
            <w:tcW w:w="1080" w:type="dxa"/>
            <w:tcBorders>
              <w:top w:val="nil"/>
              <w:left w:val="nil"/>
              <w:bottom w:val="single" w:sz="12" w:space="0" w:color="auto"/>
              <w:right w:val="single" w:sz="12" w:space="0" w:color="auto"/>
            </w:tcBorders>
            <w:noWrap/>
            <w:vAlign w:val="center"/>
          </w:tcPr>
          <w:p w14:paraId="316E149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120.80 </w:t>
            </w:r>
          </w:p>
        </w:tc>
        <w:tc>
          <w:tcPr>
            <w:tcW w:w="1080" w:type="dxa"/>
            <w:tcBorders>
              <w:top w:val="nil"/>
              <w:left w:val="nil"/>
              <w:bottom w:val="single" w:sz="12" w:space="0" w:color="auto"/>
              <w:right w:val="single" w:sz="12" w:space="0" w:color="auto"/>
            </w:tcBorders>
            <w:noWrap/>
            <w:vAlign w:val="center"/>
          </w:tcPr>
          <w:p w14:paraId="67199EE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128.35 </w:t>
            </w:r>
          </w:p>
        </w:tc>
        <w:tc>
          <w:tcPr>
            <w:tcW w:w="1080" w:type="dxa"/>
            <w:tcBorders>
              <w:top w:val="nil"/>
              <w:left w:val="nil"/>
              <w:bottom w:val="single" w:sz="12" w:space="0" w:color="auto"/>
              <w:right w:val="single" w:sz="12" w:space="0" w:color="auto"/>
            </w:tcBorders>
            <w:noWrap/>
            <w:vAlign w:val="center"/>
          </w:tcPr>
          <w:p w14:paraId="5CF10164"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129.93 </w:t>
            </w:r>
          </w:p>
        </w:tc>
      </w:tr>
      <w:tr w:rsidR="00B6062F" w14:paraId="4E6C664F" w14:textId="77777777">
        <w:trPr>
          <w:trHeight w:val="330"/>
        </w:trPr>
        <w:tc>
          <w:tcPr>
            <w:tcW w:w="1080" w:type="dxa"/>
            <w:tcBorders>
              <w:top w:val="nil"/>
              <w:left w:val="single" w:sz="12" w:space="0" w:color="auto"/>
              <w:bottom w:val="single" w:sz="12" w:space="0" w:color="auto"/>
              <w:right w:val="single" w:sz="12" w:space="0" w:color="auto"/>
            </w:tcBorders>
            <w:vAlign w:val="center"/>
          </w:tcPr>
          <w:p w14:paraId="3F4363C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2.3</w:t>
            </w:r>
          </w:p>
        </w:tc>
        <w:tc>
          <w:tcPr>
            <w:tcW w:w="1600" w:type="dxa"/>
            <w:tcBorders>
              <w:top w:val="nil"/>
              <w:left w:val="nil"/>
              <w:bottom w:val="single" w:sz="12" w:space="0" w:color="auto"/>
              <w:right w:val="single" w:sz="12" w:space="0" w:color="auto"/>
            </w:tcBorders>
            <w:vAlign w:val="center"/>
          </w:tcPr>
          <w:p w14:paraId="1756BC0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债券利息支出</w:t>
            </w:r>
          </w:p>
        </w:tc>
        <w:tc>
          <w:tcPr>
            <w:tcW w:w="1360" w:type="dxa"/>
            <w:tcBorders>
              <w:top w:val="nil"/>
              <w:left w:val="nil"/>
              <w:bottom w:val="single" w:sz="12" w:space="0" w:color="auto"/>
              <w:right w:val="single" w:sz="12" w:space="0" w:color="auto"/>
            </w:tcBorders>
            <w:noWrap/>
            <w:vAlign w:val="center"/>
          </w:tcPr>
          <w:p w14:paraId="75792FD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4,435.20 </w:t>
            </w:r>
          </w:p>
        </w:tc>
        <w:tc>
          <w:tcPr>
            <w:tcW w:w="1100" w:type="dxa"/>
            <w:tcBorders>
              <w:top w:val="nil"/>
              <w:left w:val="nil"/>
              <w:bottom w:val="single" w:sz="12" w:space="0" w:color="auto"/>
              <w:right w:val="single" w:sz="12" w:space="0" w:color="auto"/>
            </w:tcBorders>
            <w:noWrap/>
            <w:vAlign w:val="center"/>
          </w:tcPr>
          <w:p w14:paraId="452E15C4"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1080" w:type="dxa"/>
            <w:tcBorders>
              <w:top w:val="nil"/>
              <w:left w:val="nil"/>
              <w:bottom w:val="single" w:sz="12" w:space="0" w:color="auto"/>
              <w:right w:val="single" w:sz="12" w:space="0" w:color="auto"/>
            </w:tcBorders>
            <w:noWrap/>
            <w:vAlign w:val="center"/>
          </w:tcPr>
          <w:p w14:paraId="1405CA03"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1120" w:type="dxa"/>
            <w:tcBorders>
              <w:top w:val="nil"/>
              <w:left w:val="nil"/>
              <w:bottom w:val="single" w:sz="12" w:space="0" w:color="auto"/>
              <w:right w:val="single" w:sz="12" w:space="0" w:color="auto"/>
            </w:tcBorders>
            <w:noWrap/>
            <w:vAlign w:val="center"/>
          </w:tcPr>
          <w:p w14:paraId="3D23855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1080" w:type="dxa"/>
            <w:tcBorders>
              <w:top w:val="nil"/>
              <w:left w:val="nil"/>
              <w:bottom w:val="single" w:sz="12" w:space="0" w:color="auto"/>
              <w:right w:val="single" w:sz="12" w:space="0" w:color="auto"/>
            </w:tcBorders>
            <w:noWrap/>
            <w:vAlign w:val="center"/>
          </w:tcPr>
          <w:p w14:paraId="16BF59E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1080" w:type="dxa"/>
            <w:tcBorders>
              <w:top w:val="nil"/>
              <w:left w:val="nil"/>
              <w:bottom w:val="single" w:sz="12" w:space="0" w:color="auto"/>
              <w:right w:val="single" w:sz="12" w:space="0" w:color="auto"/>
            </w:tcBorders>
            <w:noWrap/>
            <w:vAlign w:val="center"/>
          </w:tcPr>
          <w:p w14:paraId="45E90A6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1080" w:type="dxa"/>
            <w:tcBorders>
              <w:top w:val="nil"/>
              <w:left w:val="nil"/>
              <w:bottom w:val="single" w:sz="12" w:space="0" w:color="auto"/>
              <w:right w:val="single" w:sz="12" w:space="0" w:color="auto"/>
            </w:tcBorders>
            <w:noWrap/>
            <w:vAlign w:val="center"/>
          </w:tcPr>
          <w:p w14:paraId="1841B5B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1080" w:type="dxa"/>
            <w:tcBorders>
              <w:top w:val="nil"/>
              <w:left w:val="nil"/>
              <w:bottom w:val="single" w:sz="12" w:space="0" w:color="auto"/>
              <w:right w:val="single" w:sz="12" w:space="0" w:color="auto"/>
            </w:tcBorders>
            <w:noWrap/>
            <w:vAlign w:val="center"/>
          </w:tcPr>
          <w:p w14:paraId="2BE4F73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1080" w:type="dxa"/>
            <w:tcBorders>
              <w:top w:val="nil"/>
              <w:left w:val="nil"/>
              <w:bottom w:val="single" w:sz="12" w:space="0" w:color="auto"/>
              <w:right w:val="single" w:sz="12" w:space="0" w:color="auto"/>
            </w:tcBorders>
            <w:noWrap/>
            <w:vAlign w:val="center"/>
          </w:tcPr>
          <w:p w14:paraId="09ECA24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1080" w:type="dxa"/>
            <w:tcBorders>
              <w:top w:val="nil"/>
              <w:left w:val="nil"/>
              <w:bottom w:val="single" w:sz="12" w:space="0" w:color="auto"/>
              <w:right w:val="single" w:sz="12" w:space="0" w:color="auto"/>
            </w:tcBorders>
            <w:noWrap/>
            <w:vAlign w:val="center"/>
          </w:tcPr>
          <w:p w14:paraId="5619E7C3"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1080" w:type="dxa"/>
            <w:tcBorders>
              <w:top w:val="nil"/>
              <w:left w:val="nil"/>
              <w:bottom w:val="single" w:sz="12" w:space="0" w:color="auto"/>
              <w:right w:val="single" w:sz="12" w:space="0" w:color="auto"/>
            </w:tcBorders>
            <w:noWrap/>
            <w:vAlign w:val="center"/>
          </w:tcPr>
          <w:p w14:paraId="3ADD149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r>
      <w:tr w:rsidR="00B6062F" w14:paraId="4385BB8E" w14:textId="77777777">
        <w:trPr>
          <w:trHeight w:val="230"/>
        </w:trPr>
        <w:tc>
          <w:tcPr>
            <w:tcW w:w="1080" w:type="dxa"/>
            <w:tcBorders>
              <w:top w:val="nil"/>
              <w:left w:val="single" w:sz="12" w:space="0" w:color="auto"/>
              <w:bottom w:val="single" w:sz="12" w:space="0" w:color="auto"/>
              <w:right w:val="single" w:sz="12" w:space="0" w:color="auto"/>
            </w:tcBorders>
            <w:vAlign w:val="center"/>
          </w:tcPr>
          <w:p w14:paraId="2F9DC30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2.4</w:t>
            </w:r>
          </w:p>
        </w:tc>
        <w:tc>
          <w:tcPr>
            <w:tcW w:w="1600" w:type="dxa"/>
            <w:tcBorders>
              <w:top w:val="nil"/>
              <w:left w:val="nil"/>
              <w:bottom w:val="single" w:sz="12" w:space="0" w:color="auto"/>
              <w:right w:val="single" w:sz="12" w:space="0" w:color="auto"/>
            </w:tcBorders>
            <w:vAlign w:val="center"/>
          </w:tcPr>
          <w:p w14:paraId="524FFE0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债券还本</w:t>
            </w:r>
          </w:p>
        </w:tc>
        <w:tc>
          <w:tcPr>
            <w:tcW w:w="1360" w:type="dxa"/>
            <w:tcBorders>
              <w:top w:val="nil"/>
              <w:left w:val="nil"/>
              <w:bottom w:val="single" w:sz="12" w:space="0" w:color="auto"/>
              <w:right w:val="single" w:sz="12" w:space="0" w:color="auto"/>
            </w:tcBorders>
            <w:noWrap/>
            <w:vAlign w:val="center"/>
          </w:tcPr>
          <w:p w14:paraId="61D1DAAA"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4,200.00 </w:t>
            </w:r>
          </w:p>
        </w:tc>
        <w:tc>
          <w:tcPr>
            <w:tcW w:w="1100" w:type="dxa"/>
            <w:tcBorders>
              <w:top w:val="nil"/>
              <w:left w:val="nil"/>
              <w:bottom w:val="single" w:sz="12" w:space="0" w:color="auto"/>
              <w:right w:val="single" w:sz="12" w:space="0" w:color="auto"/>
            </w:tcBorders>
            <w:noWrap/>
            <w:vAlign w:val="center"/>
          </w:tcPr>
          <w:p w14:paraId="4ABE9076" w14:textId="77777777" w:rsidR="00B6062F" w:rsidRDefault="00B6062F">
            <w:pPr>
              <w:widowControl/>
              <w:spacing w:line="560" w:lineRule="exact"/>
              <w:jc w:val="center"/>
              <w:rPr>
                <w:rFonts w:ascii="Times New Roman" w:eastAsia="楷体" w:hAnsi="Times New Roman" w:cs="Times New Roman"/>
                <w:color w:val="000000"/>
                <w:kern w:val="0"/>
                <w:sz w:val="18"/>
                <w:szCs w:val="18"/>
              </w:rPr>
            </w:pPr>
          </w:p>
        </w:tc>
        <w:tc>
          <w:tcPr>
            <w:tcW w:w="1080" w:type="dxa"/>
            <w:tcBorders>
              <w:top w:val="nil"/>
              <w:left w:val="nil"/>
              <w:bottom w:val="single" w:sz="12" w:space="0" w:color="auto"/>
              <w:right w:val="single" w:sz="12" w:space="0" w:color="auto"/>
            </w:tcBorders>
            <w:noWrap/>
            <w:vAlign w:val="center"/>
          </w:tcPr>
          <w:p w14:paraId="0BB8DD81" w14:textId="77777777" w:rsidR="00B6062F" w:rsidRDefault="00B6062F">
            <w:pPr>
              <w:widowControl/>
              <w:spacing w:line="560" w:lineRule="exact"/>
              <w:jc w:val="center"/>
              <w:rPr>
                <w:rFonts w:ascii="Times New Roman" w:eastAsia="楷体" w:hAnsi="Times New Roman" w:cs="Times New Roman"/>
                <w:color w:val="000000"/>
                <w:kern w:val="0"/>
                <w:sz w:val="18"/>
                <w:szCs w:val="18"/>
              </w:rPr>
            </w:pPr>
          </w:p>
        </w:tc>
        <w:tc>
          <w:tcPr>
            <w:tcW w:w="1120" w:type="dxa"/>
            <w:tcBorders>
              <w:top w:val="nil"/>
              <w:left w:val="nil"/>
              <w:bottom w:val="single" w:sz="12" w:space="0" w:color="auto"/>
              <w:right w:val="single" w:sz="12" w:space="0" w:color="auto"/>
            </w:tcBorders>
            <w:noWrap/>
            <w:vAlign w:val="center"/>
          </w:tcPr>
          <w:p w14:paraId="4E16612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4B99CCF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6659EC1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22C3E51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50383A9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182C4BC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76650A54"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1D4A395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r>
      <w:tr w:rsidR="00B6062F" w14:paraId="6DC784CF" w14:textId="77777777">
        <w:trPr>
          <w:trHeight w:val="230"/>
        </w:trPr>
        <w:tc>
          <w:tcPr>
            <w:tcW w:w="1080" w:type="dxa"/>
            <w:tcBorders>
              <w:top w:val="nil"/>
              <w:left w:val="single" w:sz="12" w:space="0" w:color="auto"/>
              <w:bottom w:val="single" w:sz="12" w:space="0" w:color="auto"/>
              <w:right w:val="single" w:sz="12" w:space="0" w:color="auto"/>
            </w:tcBorders>
            <w:vAlign w:val="center"/>
          </w:tcPr>
          <w:p w14:paraId="7C791C5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3</w:t>
            </w:r>
          </w:p>
        </w:tc>
        <w:tc>
          <w:tcPr>
            <w:tcW w:w="1600" w:type="dxa"/>
            <w:tcBorders>
              <w:top w:val="nil"/>
              <w:left w:val="nil"/>
              <w:bottom w:val="single" w:sz="12" w:space="0" w:color="auto"/>
              <w:right w:val="single" w:sz="12" w:space="0" w:color="auto"/>
            </w:tcBorders>
            <w:vAlign w:val="center"/>
          </w:tcPr>
          <w:p w14:paraId="4D4102B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净现金流量</w:t>
            </w:r>
          </w:p>
        </w:tc>
        <w:tc>
          <w:tcPr>
            <w:tcW w:w="1360" w:type="dxa"/>
            <w:tcBorders>
              <w:top w:val="nil"/>
              <w:left w:val="nil"/>
              <w:bottom w:val="single" w:sz="12" w:space="0" w:color="auto"/>
              <w:right w:val="single" w:sz="12" w:space="0" w:color="auto"/>
            </w:tcBorders>
            <w:noWrap/>
            <w:vAlign w:val="center"/>
          </w:tcPr>
          <w:p w14:paraId="5211B02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3,416.18 </w:t>
            </w:r>
          </w:p>
        </w:tc>
        <w:tc>
          <w:tcPr>
            <w:tcW w:w="1100" w:type="dxa"/>
            <w:tcBorders>
              <w:top w:val="nil"/>
              <w:left w:val="nil"/>
              <w:bottom w:val="single" w:sz="12" w:space="0" w:color="auto"/>
              <w:right w:val="single" w:sz="12" w:space="0" w:color="auto"/>
            </w:tcBorders>
            <w:noWrap/>
            <w:vAlign w:val="center"/>
          </w:tcPr>
          <w:p w14:paraId="0B9F65D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0.00 </w:t>
            </w:r>
          </w:p>
        </w:tc>
        <w:tc>
          <w:tcPr>
            <w:tcW w:w="1080" w:type="dxa"/>
            <w:tcBorders>
              <w:top w:val="nil"/>
              <w:left w:val="nil"/>
              <w:bottom w:val="single" w:sz="12" w:space="0" w:color="auto"/>
              <w:right w:val="single" w:sz="12" w:space="0" w:color="auto"/>
            </w:tcBorders>
            <w:noWrap/>
            <w:vAlign w:val="center"/>
          </w:tcPr>
          <w:p w14:paraId="7D12C03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0.00 </w:t>
            </w:r>
          </w:p>
        </w:tc>
        <w:tc>
          <w:tcPr>
            <w:tcW w:w="1120" w:type="dxa"/>
            <w:tcBorders>
              <w:top w:val="nil"/>
              <w:left w:val="nil"/>
              <w:bottom w:val="single" w:sz="12" w:space="0" w:color="auto"/>
              <w:right w:val="single" w:sz="12" w:space="0" w:color="auto"/>
            </w:tcBorders>
            <w:noWrap/>
            <w:vAlign w:val="center"/>
          </w:tcPr>
          <w:p w14:paraId="5366143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1.48 </w:t>
            </w:r>
          </w:p>
        </w:tc>
        <w:tc>
          <w:tcPr>
            <w:tcW w:w="1080" w:type="dxa"/>
            <w:tcBorders>
              <w:top w:val="nil"/>
              <w:left w:val="nil"/>
              <w:bottom w:val="single" w:sz="12" w:space="0" w:color="auto"/>
              <w:right w:val="single" w:sz="12" w:space="0" w:color="auto"/>
            </w:tcBorders>
            <w:noWrap/>
            <w:vAlign w:val="center"/>
          </w:tcPr>
          <w:p w14:paraId="0E2362F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65.09 </w:t>
            </w:r>
          </w:p>
        </w:tc>
        <w:tc>
          <w:tcPr>
            <w:tcW w:w="1080" w:type="dxa"/>
            <w:tcBorders>
              <w:top w:val="nil"/>
              <w:left w:val="nil"/>
              <w:bottom w:val="single" w:sz="12" w:space="0" w:color="auto"/>
              <w:right w:val="single" w:sz="12" w:space="0" w:color="auto"/>
            </w:tcBorders>
            <w:noWrap/>
            <w:vAlign w:val="center"/>
          </w:tcPr>
          <w:p w14:paraId="7E9892C4"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84.24 </w:t>
            </w:r>
          </w:p>
        </w:tc>
        <w:tc>
          <w:tcPr>
            <w:tcW w:w="1080" w:type="dxa"/>
            <w:tcBorders>
              <w:top w:val="nil"/>
              <w:left w:val="nil"/>
              <w:bottom w:val="single" w:sz="12" w:space="0" w:color="auto"/>
              <w:right w:val="single" w:sz="12" w:space="0" w:color="auto"/>
            </w:tcBorders>
            <w:noWrap/>
            <w:vAlign w:val="center"/>
          </w:tcPr>
          <w:p w14:paraId="3E435EC4"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115.19 </w:t>
            </w:r>
          </w:p>
        </w:tc>
        <w:tc>
          <w:tcPr>
            <w:tcW w:w="1080" w:type="dxa"/>
            <w:tcBorders>
              <w:top w:val="nil"/>
              <w:left w:val="nil"/>
              <w:bottom w:val="single" w:sz="12" w:space="0" w:color="auto"/>
              <w:right w:val="single" w:sz="12" w:space="0" w:color="auto"/>
            </w:tcBorders>
            <w:noWrap/>
            <w:vAlign w:val="center"/>
          </w:tcPr>
          <w:p w14:paraId="39975EE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135.24 </w:t>
            </w:r>
          </w:p>
        </w:tc>
        <w:tc>
          <w:tcPr>
            <w:tcW w:w="1080" w:type="dxa"/>
            <w:tcBorders>
              <w:top w:val="nil"/>
              <w:left w:val="nil"/>
              <w:bottom w:val="single" w:sz="12" w:space="0" w:color="auto"/>
              <w:right w:val="single" w:sz="12" w:space="0" w:color="auto"/>
            </w:tcBorders>
            <w:noWrap/>
            <w:vAlign w:val="center"/>
          </w:tcPr>
          <w:p w14:paraId="7F203AE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155.28 </w:t>
            </w:r>
          </w:p>
        </w:tc>
        <w:tc>
          <w:tcPr>
            <w:tcW w:w="1080" w:type="dxa"/>
            <w:tcBorders>
              <w:top w:val="nil"/>
              <w:left w:val="nil"/>
              <w:bottom w:val="single" w:sz="12" w:space="0" w:color="auto"/>
              <w:right w:val="single" w:sz="12" w:space="0" w:color="auto"/>
            </w:tcBorders>
            <w:noWrap/>
            <w:vAlign w:val="center"/>
          </w:tcPr>
          <w:p w14:paraId="128177B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190.51 </w:t>
            </w:r>
          </w:p>
        </w:tc>
        <w:tc>
          <w:tcPr>
            <w:tcW w:w="1080" w:type="dxa"/>
            <w:tcBorders>
              <w:top w:val="nil"/>
              <w:left w:val="nil"/>
              <w:bottom w:val="single" w:sz="12" w:space="0" w:color="auto"/>
              <w:right w:val="single" w:sz="12" w:space="0" w:color="auto"/>
            </w:tcBorders>
            <w:noWrap/>
            <w:vAlign w:val="center"/>
          </w:tcPr>
          <w:p w14:paraId="0BDB0E7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211.48 </w:t>
            </w:r>
          </w:p>
        </w:tc>
      </w:tr>
    </w:tbl>
    <w:p w14:paraId="1A3EEA45" w14:textId="77777777" w:rsidR="00B6062F" w:rsidRDefault="00B6062F">
      <w:pPr>
        <w:pStyle w:val="a0"/>
        <w:rPr>
          <w:rFonts w:hint="eastAsia"/>
          <w:sz w:val="28"/>
        </w:rPr>
      </w:pPr>
    </w:p>
    <w:p w14:paraId="7AAE1049" w14:textId="77777777" w:rsidR="00B6062F" w:rsidRDefault="00B6062F">
      <w:pPr>
        <w:pStyle w:val="a0"/>
        <w:ind w:firstLine="0"/>
        <w:rPr>
          <w:rFonts w:hint="eastAsia"/>
          <w:sz w:val="28"/>
        </w:rPr>
      </w:pPr>
    </w:p>
    <w:p w14:paraId="02B3BBB5" w14:textId="77777777" w:rsidR="00B6062F" w:rsidRDefault="00000000">
      <w:pPr>
        <w:ind w:firstLine="420"/>
        <w:jc w:val="center"/>
        <w:rPr>
          <w:rFonts w:hint="eastAsia"/>
        </w:rPr>
      </w:pPr>
      <w:r>
        <w:rPr>
          <w:rFonts w:ascii="黑体" w:eastAsia="黑体" w:hAnsi="黑体" w:hint="eastAsia"/>
          <w:bCs/>
          <w:color w:val="000000"/>
          <w:kern w:val="0"/>
        </w:rPr>
        <w:t xml:space="preserve"> </w:t>
      </w:r>
      <w:r>
        <w:rPr>
          <w:rFonts w:ascii="黑体" w:eastAsia="黑体" w:hAnsi="黑体" w:hint="eastAsia"/>
          <w:bCs/>
          <w:color w:val="000000"/>
          <w:kern w:val="0"/>
          <w:sz w:val="22"/>
          <w:szCs w:val="32"/>
        </w:rPr>
        <w:t>东部新区TOD核心区全民健身中心项目</w:t>
      </w:r>
      <w:r>
        <w:rPr>
          <w:rFonts w:ascii="黑体" w:eastAsia="黑体" w:hAnsi="黑体" w:hint="eastAsia"/>
          <w:bCs/>
          <w:color w:val="000000"/>
          <w:szCs w:val="20"/>
        </w:rPr>
        <w:t xml:space="preserve">资金测算平衡表（单位：万元 </w:t>
      </w:r>
      <w:r>
        <w:rPr>
          <w:rFonts w:ascii="黑体" w:eastAsia="黑体" w:hAnsi="黑体"/>
          <w:bCs/>
          <w:color w:val="000000"/>
          <w:szCs w:val="20"/>
        </w:rPr>
        <w:t>2035-204</w:t>
      </w:r>
      <w:r>
        <w:rPr>
          <w:rFonts w:ascii="黑体" w:eastAsia="黑体" w:hAnsi="黑体" w:hint="eastAsia"/>
          <w:bCs/>
          <w:color w:val="000000"/>
          <w:szCs w:val="20"/>
        </w:rPr>
        <w:t>5年）</w:t>
      </w:r>
    </w:p>
    <w:tbl>
      <w:tblPr>
        <w:tblW w:w="15920" w:type="dxa"/>
        <w:tblInd w:w="123" w:type="dxa"/>
        <w:tblLook w:val="04A0" w:firstRow="1" w:lastRow="0" w:firstColumn="1" w:lastColumn="0" w:noHBand="0" w:noVBand="1"/>
      </w:tblPr>
      <w:tblGrid>
        <w:gridCol w:w="1080"/>
        <w:gridCol w:w="1600"/>
        <w:gridCol w:w="1360"/>
        <w:gridCol w:w="1080"/>
        <w:gridCol w:w="1080"/>
        <w:gridCol w:w="1080"/>
        <w:gridCol w:w="1080"/>
        <w:gridCol w:w="1080"/>
        <w:gridCol w:w="1080"/>
        <w:gridCol w:w="1080"/>
        <w:gridCol w:w="1080"/>
        <w:gridCol w:w="1080"/>
        <w:gridCol w:w="1080"/>
        <w:gridCol w:w="1080"/>
      </w:tblGrid>
      <w:tr w:rsidR="00B6062F" w14:paraId="21B8B60E" w14:textId="77777777">
        <w:trPr>
          <w:trHeight w:val="290"/>
        </w:trPr>
        <w:tc>
          <w:tcPr>
            <w:tcW w:w="1080" w:type="dxa"/>
            <w:tcBorders>
              <w:top w:val="single" w:sz="12" w:space="0" w:color="auto"/>
              <w:left w:val="single" w:sz="12" w:space="0" w:color="auto"/>
              <w:bottom w:val="single" w:sz="12" w:space="0" w:color="auto"/>
              <w:right w:val="single" w:sz="12" w:space="0" w:color="auto"/>
            </w:tcBorders>
            <w:vAlign w:val="center"/>
          </w:tcPr>
          <w:p w14:paraId="4434B38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序号</w:t>
            </w:r>
          </w:p>
        </w:tc>
        <w:tc>
          <w:tcPr>
            <w:tcW w:w="1600" w:type="dxa"/>
            <w:tcBorders>
              <w:top w:val="single" w:sz="12" w:space="0" w:color="auto"/>
              <w:left w:val="nil"/>
              <w:bottom w:val="single" w:sz="12" w:space="0" w:color="auto"/>
              <w:right w:val="single" w:sz="12" w:space="0" w:color="auto"/>
            </w:tcBorders>
            <w:vAlign w:val="center"/>
          </w:tcPr>
          <w:p w14:paraId="34D8BC7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项目</w:t>
            </w:r>
          </w:p>
        </w:tc>
        <w:tc>
          <w:tcPr>
            <w:tcW w:w="1360" w:type="dxa"/>
            <w:tcBorders>
              <w:top w:val="single" w:sz="12" w:space="0" w:color="auto"/>
              <w:left w:val="nil"/>
              <w:bottom w:val="single" w:sz="12" w:space="0" w:color="auto"/>
              <w:right w:val="single" w:sz="12" w:space="0" w:color="auto"/>
            </w:tcBorders>
            <w:vAlign w:val="center"/>
          </w:tcPr>
          <w:p w14:paraId="79C2A0A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合计</w:t>
            </w:r>
          </w:p>
        </w:tc>
        <w:tc>
          <w:tcPr>
            <w:tcW w:w="11880" w:type="dxa"/>
            <w:gridSpan w:val="11"/>
            <w:tcBorders>
              <w:top w:val="single" w:sz="12" w:space="0" w:color="auto"/>
              <w:left w:val="nil"/>
              <w:bottom w:val="single" w:sz="12" w:space="0" w:color="auto"/>
              <w:right w:val="single" w:sz="12" w:space="0" w:color="000000"/>
            </w:tcBorders>
            <w:noWrap/>
            <w:vAlign w:val="center"/>
          </w:tcPr>
          <w:p w14:paraId="3A992F4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运营期</w:t>
            </w:r>
          </w:p>
        </w:tc>
      </w:tr>
      <w:tr w:rsidR="00B6062F" w14:paraId="5338182C" w14:textId="77777777">
        <w:trPr>
          <w:trHeight w:val="230"/>
        </w:trPr>
        <w:tc>
          <w:tcPr>
            <w:tcW w:w="1080" w:type="dxa"/>
            <w:tcBorders>
              <w:top w:val="nil"/>
              <w:left w:val="single" w:sz="12" w:space="0" w:color="auto"/>
              <w:bottom w:val="single" w:sz="12" w:space="0" w:color="auto"/>
              <w:right w:val="single" w:sz="12" w:space="0" w:color="auto"/>
            </w:tcBorders>
            <w:vAlign w:val="center"/>
          </w:tcPr>
          <w:p w14:paraId="462CEE15" w14:textId="77777777" w:rsidR="00B6062F" w:rsidRDefault="00B6062F">
            <w:pPr>
              <w:widowControl/>
              <w:spacing w:line="560" w:lineRule="exact"/>
              <w:jc w:val="center"/>
              <w:rPr>
                <w:rFonts w:ascii="Times New Roman" w:eastAsia="楷体" w:hAnsi="Times New Roman" w:cs="Times New Roman"/>
                <w:color w:val="000000"/>
                <w:kern w:val="0"/>
                <w:sz w:val="18"/>
                <w:szCs w:val="18"/>
              </w:rPr>
            </w:pPr>
          </w:p>
        </w:tc>
        <w:tc>
          <w:tcPr>
            <w:tcW w:w="1600" w:type="dxa"/>
            <w:tcBorders>
              <w:top w:val="nil"/>
              <w:left w:val="nil"/>
              <w:bottom w:val="single" w:sz="12" w:space="0" w:color="auto"/>
              <w:right w:val="single" w:sz="12" w:space="0" w:color="auto"/>
            </w:tcBorders>
            <w:vAlign w:val="center"/>
          </w:tcPr>
          <w:p w14:paraId="44B681E8" w14:textId="77777777" w:rsidR="00B6062F" w:rsidRDefault="00B6062F">
            <w:pPr>
              <w:widowControl/>
              <w:spacing w:line="560" w:lineRule="exact"/>
              <w:jc w:val="center"/>
              <w:rPr>
                <w:rFonts w:ascii="Times New Roman" w:eastAsia="楷体" w:hAnsi="Times New Roman" w:cs="Times New Roman"/>
                <w:color w:val="000000"/>
                <w:kern w:val="0"/>
                <w:sz w:val="18"/>
                <w:szCs w:val="18"/>
              </w:rPr>
            </w:pPr>
          </w:p>
        </w:tc>
        <w:tc>
          <w:tcPr>
            <w:tcW w:w="1360" w:type="dxa"/>
            <w:tcBorders>
              <w:top w:val="nil"/>
              <w:left w:val="nil"/>
              <w:bottom w:val="single" w:sz="12" w:space="0" w:color="auto"/>
              <w:right w:val="single" w:sz="12" w:space="0" w:color="auto"/>
            </w:tcBorders>
            <w:vAlign w:val="center"/>
          </w:tcPr>
          <w:p w14:paraId="28A278CD" w14:textId="77777777" w:rsidR="00B6062F" w:rsidRDefault="00B6062F">
            <w:pPr>
              <w:widowControl/>
              <w:spacing w:line="560" w:lineRule="exact"/>
              <w:jc w:val="center"/>
              <w:rPr>
                <w:rFonts w:ascii="Times New Roman" w:eastAsia="楷体" w:hAnsi="Times New Roman" w:cs="Times New Roman"/>
                <w:color w:val="000000"/>
                <w:kern w:val="0"/>
                <w:sz w:val="18"/>
                <w:szCs w:val="18"/>
              </w:rPr>
            </w:pPr>
          </w:p>
        </w:tc>
        <w:tc>
          <w:tcPr>
            <w:tcW w:w="1080" w:type="dxa"/>
            <w:tcBorders>
              <w:top w:val="nil"/>
              <w:left w:val="nil"/>
              <w:bottom w:val="single" w:sz="12" w:space="0" w:color="auto"/>
              <w:right w:val="single" w:sz="12" w:space="0" w:color="auto"/>
            </w:tcBorders>
            <w:vAlign w:val="center"/>
          </w:tcPr>
          <w:p w14:paraId="7C0109F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2035</w:t>
            </w:r>
          </w:p>
        </w:tc>
        <w:tc>
          <w:tcPr>
            <w:tcW w:w="1080" w:type="dxa"/>
            <w:tcBorders>
              <w:top w:val="nil"/>
              <w:left w:val="nil"/>
              <w:bottom w:val="single" w:sz="12" w:space="0" w:color="auto"/>
              <w:right w:val="single" w:sz="12" w:space="0" w:color="auto"/>
            </w:tcBorders>
            <w:vAlign w:val="center"/>
          </w:tcPr>
          <w:p w14:paraId="4EE7489A"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2036</w:t>
            </w:r>
          </w:p>
        </w:tc>
        <w:tc>
          <w:tcPr>
            <w:tcW w:w="1080" w:type="dxa"/>
            <w:tcBorders>
              <w:top w:val="nil"/>
              <w:left w:val="nil"/>
              <w:bottom w:val="single" w:sz="12" w:space="0" w:color="auto"/>
              <w:right w:val="single" w:sz="12" w:space="0" w:color="auto"/>
            </w:tcBorders>
            <w:vAlign w:val="center"/>
          </w:tcPr>
          <w:p w14:paraId="19D92513"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2037</w:t>
            </w:r>
          </w:p>
        </w:tc>
        <w:tc>
          <w:tcPr>
            <w:tcW w:w="1080" w:type="dxa"/>
            <w:tcBorders>
              <w:top w:val="nil"/>
              <w:left w:val="nil"/>
              <w:bottom w:val="single" w:sz="12" w:space="0" w:color="auto"/>
              <w:right w:val="single" w:sz="12" w:space="0" w:color="auto"/>
            </w:tcBorders>
            <w:vAlign w:val="center"/>
          </w:tcPr>
          <w:p w14:paraId="3A6FF74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2038</w:t>
            </w:r>
          </w:p>
        </w:tc>
        <w:tc>
          <w:tcPr>
            <w:tcW w:w="1080" w:type="dxa"/>
            <w:tcBorders>
              <w:top w:val="nil"/>
              <w:left w:val="nil"/>
              <w:bottom w:val="single" w:sz="12" w:space="0" w:color="auto"/>
              <w:right w:val="single" w:sz="12" w:space="0" w:color="auto"/>
            </w:tcBorders>
            <w:vAlign w:val="center"/>
          </w:tcPr>
          <w:p w14:paraId="746F6E6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2039</w:t>
            </w:r>
          </w:p>
        </w:tc>
        <w:tc>
          <w:tcPr>
            <w:tcW w:w="1080" w:type="dxa"/>
            <w:tcBorders>
              <w:top w:val="nil"/>
              <w:left w:val="nil"/>
              <w:bottom w:val="single" w:sz="12" w:space="0" w:color="auto"/>
              <w:right w:val="single" w:sz="12" w:space="0" w:color="auto"/>
            </w:tcBorders>
            <w:vAlign w:val="center"/>
          </w:tcPr>
          <w:p w14:paraId="71EA99E3"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2040</w:t>
            </w:r>
          </w:p>
        </w:tc>
        <w:tc>
          <w:tcPr>
            <w:tcW w:w="1080" w:type="dxa"/>
            <w:tcBorders>
              <w:top w:val="nil"/>
              <w:left w:val="nil"/>
              <w:bottom w:val="single" w:sz="12" w:space="0" w:color="auto"/>
              <w:right w:val="single" w:sz="12" w:space="0" w:color="auto"/>
            </w:tcBorders>
            <w:vAlign w:val="center"/>
          </w:tcPr>
          <w:p w14:paraId="501E961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2041</w:t>
            </w:r>
          </w:p>
        </w:tc>
        <w:tc>
          <w:tcPr>
            <w:tcW w:w="1080" w:type="dxa"/>
            <w:tcBorders>
              <w:top w:val="nil"/>
              <w:left w:val="nil"/>
              <w:bottom w:val="single" w:sz="12" w:space="0" w:color="auto"/>
              <w:right w:val="single" w:sz="12" w:space="0" w:color="auto"/>
            </w:tcBorders>
            <w:vAlign w:val="center"/>
          </w:tcPr>
          <w:p w14:paraId="40700D13"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2042</w:t>
            </w:r>
          </w:p>
        </w:tc>
        <w:tc>
          <w:tcPr>
            <w:tcW w:w="1080" w:type="dxa"/>
            <w:tcBorders>
              <w:top w:val="nil"/>
              <w:left w:val="nil"/>
              <w:bottom w:val="single" w:sz="12" w:space="0" w:color="auto"/>
              <w:right w:val="single" w:sz="12" w:space="0" w:color="auto"/>
            </w:tcBorders>
            <w:vAlign w:val="center"/>
          </w:tcPr>
          <w:p w14:paraId="25B2784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2043</w:t>
            </w:r>
          </w:p>
        </w:tc>
        <w:tc>
          <w:tcPr>
            <w:tcW w:w="1080" w:type="dxa"/>
            <w:tcBorders>
              <w:top w:val="nil"/>
              <w:left w:val="nil"/>
              <w:bottom w:val="single" w:sz="12" w:space="0" w:color="auto"/>
              <w:right w:val="single" w:sz="12" w:space="0" w:color="auto"/>
            </w:tcBorders>
            <w:vAlign w:val="center"/>
          </w:tcPr>
          <w:p w14:paraId="4ABC341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2044</w:t>
            </w:r>
          </w:p>
        </w:tc>
        <w:tc>
          <w:tcPr>
            <w:tcW w:w="1080" w:type="dxa"/>
            <w:tcBorders>
              <w:top w:val="nil"/>
              <w:left w:val="nil"/>
              <w:bottom w:val="single" w:sz="12" w:space="0" w:color="auto"/>
              <w:right w:val="single" w:sz="12" w:space="0" w:color="auto"/>
            </w:tcBorders>
            <w:vAlign w:val="center"/>
          </w:tcPr>
          <w:p w14:paraId="31277EC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2045</w:t>
            </w:r>
          </w:p>
        </w:tc>
      </w:tr>
      <w:tr w:rsidR="00B6062F" w14:paraId="10A545CB" w14:textId="77777777">
        <w:trPr>
          <w:trHeight w:val="230"/>
        </w:trPr>
        <w:tc>
          <w:tcPr>
            <w:tcW w:w="1080" w:type="dxa"/>
            <w:tcBorders>
              <w:top w:val="nil"/>
              <w:left w:val="single" w:sz="12" w:space="0" w:color="auto"/>
              <w:bottom w:val="single" w:sz="12" w:space="0" w:color="auto"/>
              <w:right w:val="single" w:sz="12" w:space="0" w:color="auto"/>
            </w:tcBorders>
            <w:vAlign w:val="center"/>
          </w:tcPr>
          <w:p w14:paraId="2A04357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1</w:t>
            </w:r>
          </w:p>
        </w:tc>
        <w:tc>
          <w:tcPr>
            <w:tcW w:w="1600" w:type="dxa"/>
            <w:tcBorders>
              <w:top w:val="nil"/>
              <w:left w:val="nil"/>
              <w:bottom w:val="single" w:sz="12" w:space="0" w:color="auto"/>
              <w:right w:val="single" w:sz="12" w:space="0" w:color="auto"/>
            </w:tcBorders>
            <w:vAlign w:val="center"/>
          </w:tcPr>
          <w:p w14:paraId="7E82E14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现金流入</w:t>
            </w:r>
          </w:p>
        </w:tc>
        <w:tc>
          <w:tcPr>
            <w:tcW w:w="1360" w:type="dxa"/>
            <w:tcBorders>
              <w:top w:val="nil"/>
              <w:left w:val="nil"/>
              <w:bottom w:val="single" w:sz="12" w:space="0" w:color="auto"/>
              <w:right w:val="single" w:sz="12" w:space="0" w:color="auto"/>
            </w:tcBorders>
            <w:noWrap/>
            <w:vAlign w:val="center"/>
          </w:tcPr>
          <w:p w14:paraId="7E09479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21,225.41 </w:t>
            </w:r>
          </w:p>
        </w:tc>
        <w:tc>
          <w:tcPr>
            <w:tcW w:w="1080" w:type="dxa"/>
            <w:tcBorders>
              <w:top w:val="nil"/>
              <w:left w:val="nil"/>
              <w:bottom w:val="single" w:sz="12" w:space="0" w:color="auto"/>
              <w:right w:val="single" w:sz="12" w:space="0" w:color="auto"/>
            </w:tcBorders>
            <w:noWrap/>
            <w:vAlign w:val="center"/>
          </w:tcPr>
          <w:p w14:paraId="450C742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501.27 </w:t>
            </w:r>
          </w:p>
        </w:tc>
        <w:tc>
          <w:tcPr>
            <w:tcW w:w="1080" w:type="dxa"/>
            <w:tcBorders>
              <w:top w:val="nil"/>
              <w:left w:val="nil"/>
              <w:bottom w:val="single" w:sz="12" w:space="0" w:color="auto"/>
              <w:right w:val="single" w:sz="12" w:space="0" w:color="auto"/>
            </w:tcBorders>
            <w:noWrap/>
            <w:vAlign w:val="center"/>
          </w:tcPr>
          <w:p w14:paraId="09D0BF3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537.69 </w:t>
            </w:r>
          </w:p>
        </w:tc>
        <w:tc>
          <w:tcPr>
            <w:tcW w:w="1080" w:type="dxa"/>
            <w:tcBorders>
              <w:top w:val="nil"/>
              <w:left w:val="nil"/>
              <w:bottom w:val="single" w:sz="12" w:space="0" w:color="auto"/>
              <w:right w:val="single" w:sz="12" w:space="0" w:color="auto"/>
            </w:tcBorders>
            <w:noWrap/>
            <w:vAlign w:val="center"/>
          </w:tcPr>
          <w:p w14:paraId="284503B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559.65 </w:t>
            </w:r>
          </w:p>
        </w:tc>
        <w:tc>
          <w:tcPr>
            <w:tcW w:w="1080" w:type="dxa"/>
            <w:tcBorders>
              <w:top w:val="nil"/>
              <w:left w:val="nil"/>
              <w:bottom w:val="single" w:sz="12" w:space="0" w:color="auto"/>
              <w:right w:val="single" w:sz="12" w:space="0" w:color="auto"/>
            </w:tcBorders>
            <w:noWrap/>
            <w:vAlign w:val="center"/>
          </w:tcPr>
          <w:p w14:paraId="7AAC4FA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565.20 </w:t>
            </w:r>
          </w:p>
        </w:tc>
        <w:tc>
          <w:tcPr>
            <w:tcW w:w="1080" w:type="dxa"/>
            <w:tcBorders>
              <w:top w:val="nil"/>
              <w:left w:val="nil"/>
              <w:bottom w:val="single" w:sz="12" w:space="0" w:color="auto"/>
              <w:right w:val="single" w:sz="12" w:space="0" w:color="auto"/>
            </w:tcBorders>
            <w:noWrap/>
            <w:vAlign w:val="center"/>
          </w:tcPr>
          <w:p w14:paraId="3F79BC0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597.98 </w:t>
            </w:r>
          </w:p>
        </w:tc>
        <w:tc>
          <w:tcPr>
            <w:tcW w:w="1080" w:type="dxa"/>
            <w:tcBorders>
              <w:top w:val="nil"/>
              <w:left w:val="nil"/>
              <w:bottom w:val="single" w:sz="12" w:space="0" w:color="auto"/>
              <w:right w:val="single" w:sz="12" w:space="0" w:color="auto"/>
            </w:tcBorders>
            <w:noWrap/>
            <w:vAlign w:val="center"/>
          </w:tcPr>
          <w:p w14:paraId="3C2E142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597.98 </w:t>
            </w:r>
          </w:p>
        </w:tc>
        <w:tc>
          <w:tcPr>
            <w:tcW w:w="1080" w:type="dxa"/>
            <w:tcBorders>
              <w:top w:val="nil"/>
              <w:left w:val="nil"/>
              <w:bottom w:val="single" w:sz="12" w:space="0" w:color="auto"/>
              <w:right w:val="single" w:sz="12" w:space="0" w:color="auto"/>
            </w:tcBorders>
            <w:noWrap/>
            <w:vAlign w:val="center"/>
          </w:tcPr>
          <w:p w14:paraId="4EC8194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597.98 </w:t>
            </w:r>
          </w:p>
        </w:tc>
        <w:tc>
          <w:tcPr>
            <w:tcW w:w="1080" w:type="dxa"/>
            <w:tcBorders>
              <w:top w:val="nil"/>
              <w:left w:val="nil"/>
              <w:bottom w:val="single" w:sz="12" w:space="0" w:color="auto"/>
              <w:right w:val="single" w:sz="12" w:space="0" w:color="auto"/>
            </w:tcBorders>
            <w:noWrap/>
            <w:vAlign w:val="center"/>
          </w:tcPr>
          <w:p w14:paraId="6D7F5F7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626.54 </w:t>
            </w:r>
          </w:p>
        </w:tc>
        <w:tc>
          <w:tcPr>
            <w:tcW w:w="1080" w:type="dxa"/>
            <w:tcBorders>
              <w:top w:val="nil"/>
              <w:left w:val="nil"/>
              <w:bottom w:val="single" w:sz="12" w:space="0" w:color="auto"/>
              <w:right w:val="single" w:sz="12" w:space="0" w:color="auto"/>
            </w:tcBorders>
            <w:noWrap/>
            <w:vAlign w:val="center"/>
          </w:tcPr>
          <w:p w14:paraId="4A7F00F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626.54 </w:t>
            </w:r>
          </w:p>
        </w:tc>
        <w:tc>
          <w:tcPr>
            <w:tcW w:w="1080" w:type="dxa"/>
            <w:tcBorders>
              <w:top w:val="nil"/>
              <w:left w:val="nil"/>
              <w:bottom w:val="single" w:sz="12" w:space="0" w:color="auto"/>
              <w:right w:val="single" w:sz="12" w:space="0" w:color="auto"/>
            </w:tcBorders>
            <w:noWrap/>
            <w:vAlign w:val="center"/>
          </w:tcPr>
          <w:p w14:paraId="0554292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626.54 </w:t>
            </w:r>
          </w:p>
        </w:tc>
        <w:tc>
          <w:tcPr>
            <w:tcW w:w="1080" w:type="dxa"/>
            <w:tcBorders>
              <w:top w:val="nil"/>
              <w:left w:val="nil"/>
              <w:bottom w:val="single" w:sz="12" w:space="0" w:color="auto"/>
              <w:right w:val="single" w:sz="12" w:space="0" w:color="auto"/>
            </w:tcBorders>
            <w:noWrap/>
            <w:vAlign w:val="center"/>
          </w:tcPr>
          <w:p w14:paraId="08BB332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656.53 </w:t>
            </w:r>
          </w:p>
        </w:tc>
      </w:tr>
      <w:tr w:rsidR="00B6062F" w14:paraId="17B1C323" w14:textId="77777777">
        <w:trPr>
          <w:trHeight w:val="230"/>
        </w:trPr>
        <w:tc>
          <w:tcPr>
            <w:tcW w:w="1080" w:type="dxa"/>
            <w:tcBorders>
              <w:top w:val="nil"/>
              <w:left w:val="single" w:sz="12" w:space="0" w:color="auto"/>
              <w:bottom w:val="single" w:sz="12" w:space="0" w:color="auto"/>
              <w:right w:val="single" w:sz="12" w:space="0" w:color="auto"/>
            </w:tcBorders>
            <w:vAlign w:val="center"/>
          </w:tcPr>
          <w:p w14:paraId="2F73373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1.1</w:t>
            </w:r>
          </w:p>
        </w:tc>
        <w:tc>
          <w:tcPr>
            <w:tcW w:w="1600" w:type="dxa"/>
            <w:tcBorders>
              <w:top w:val="nil"/>
              <w:left w:val="nil"/>
              <w:bottom w:val="single" w:sz="12" w:space="0" w:color="auto"/>
              <w:right w:val="single" w:sz="12" w:space="0" w:color="auto"/>
            </w:tcBorders>
            <w:vAlign w:val="center"/>
          </w:tcPr>
          <w:p w14:paraId="7219205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营业收入</w:t>
            </w:r>
          </w:p>
        </w:tc>
        <w:tc>
          <w:tcPr>
            <w:tcW w:w="1360" w:type="dxa"/>
            <w:tcBorders>
              <w:top w:val="nil"/>
              <w:left w:val="nil"/>
              <w:bottom w:val="single" w:sz="12" w:space="0" w:color="auto"/>
              <w:right w:val="single" w:sz="12" w:space="0" w:color="auto"/>
            </w:tcBorders>
            <w:noWrap/>
            <w:vAlign w:val="center"/>
          </w:tcPr>
          <w:p w14:paraId="48FAF67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15,872.24 </w:t>
            </w:r>
          </w:p>
        </w:tc>
        <w:tc>
          <w:tcPr>
            <w:tcW w:w="1080" w:type="dxa"/>
            <w:tcBorders>
              <w:top w:val="nil"/>
              <w:left w:val="nil"/>
              <w:bottom w:val="single" w:sz="12" w:space="0" w:color="auto"/>
              <w:right w:val="single" w:sz="12" w:space="0" w:color="auto"/>
            </w:tcBorders>
            <w:noWrap/>
            <w:vAlign w:val="center"/>
          </w:tcPr>
          <w:p w14:paraId="5ECDD7B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501.27 </w:t>
            </w:r>
          </w:p>
        </w:tc>
        <w:tc>
          <w:tcPr>
            <w:tcW w:w="1080" w:type="dxa"/>
            <w:tcBorders>
              <w:top w:val="nil"/>
              <w:left w:val="nil"/>
              <w:bottom w:val="single" w:sz="12" w:space="0" w:color="auto"/>
              <w:right w:val="single" w:sz="12" w:space="0" w:color="auto"/>
            </w:tcBorders>
            <w:noWrap/>
            <w:vAlign w:val="center"/>
          </w:tcPr>
          <w:p w14:paraId="19D9994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537.69 </w:t>
            </w:r>
          </w:p>
        </w:tc>
        <w:tc>
          <w:tcPr>
            <w:tcW w:w="1080" w:type="dxa"/>
            <w:tcBorders>
              <w:top w:val="nil"/>
              <w:left w:val="nil"/>
              <w:bottom w:val="single" w:sz="12" w:space="0" w:color="auto"/>
              <w:right w:val="single" w:sz="12" w:space="0" w:color="auto"/>
            </w:tcBorders>
            <w:noWrap/>
            <w:vAlign w:val="center"/>
          </w:tcPr>
          <w:p w14:paraId="4BDA97D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559.65 </w:t>
            </w:r>
          </w:p>
        </w:tc>
        <w:tc>
          <w:tcPr>
            <w:tcW w:w="1080" w:type="dxa"/>
            <w:tcBorders>
              <w:top w:val="nil"/>
              <w:left w:val="nil"/>
              <w:bottom w:val="single" w:sz="12" w:space="0" w:color="auto"/>
              <w:right w:val="single" w:sz="12" w:space="0" w:color="auto"/>
            </w:tcBorders>
            <w:noWrap/>
            <w:vAlign w:val="center"/>
          </w:tcPr>
          <w:p w14:paraId="1C007C9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565.20 </w:t>
            </w:r>
          </w:p>
        </w:tc>
        <w:tc>
          <w:tcPr>
            <w:tcW w:w="1080" w:type="dxa"/>
            <w:tcBorders>
              <w:top w:val="nil"/>
              <w:left w:val="nil"/>
              <w:bottom w:val="single" w:sz="12" w:space="0" w:color="auto"/>
              <w:right w:val="single" w:sz="12" w:space="0" w:color="auto"/>
            </w:tcBorders>
            <w:noWrap/>
            <w:vAlign w:val="center"/>
          </w:tcPr>
          <w:p w14:paraId="59B839A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597.98 </w:t>
            </w:r>
          </w:p>
        </w:tc>
        <w:tc>
          <w:tcPr>
            <w:tcW w:w="1080" w:type="dxa"/>
            <w:tcBorders>
              <w:top w:val="nil"/>
              <w:left w:val="nil"/>
              <w:bottom w:val="single" w:sz="12" w:space="0" w:color="auto"/>
              <w:right w:val="single" w:sz="12" w:space="0" w:color="auto"/>
            </w:tcBorders>
            <w:noWrap/>
            <w:vAlign w:val="center"/>
          </w:tcPr>
          <w:p w14:paraId="0B89314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597.98 </w:t>
            </w:r>
          </w:p>
        </w:tc>
        <w:tc>
          <w:tcPr>
            <w:tcW w:w="1080" w:type="dxa"/>
            <w:tcBorders>
              <w:top w:val="nil"/>
              <w:left w:val="nil"/>
              <w:bottom w:val="single" w:sz="12" w:space="0" w:color="auto"/>
              <w:right w:val="single" w:sz="12" w:space="0" w:color="auto"/>
            </w:tcBorders>
            <w:noWrap/>
            <w:vAlign w:val="center"/>
          </w:tcPr>
          <w:p w14:paraId="2934810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597.98 </w:t>
            </w:r>
          </w:p>
        </w:tc>
        <w:tc>
          <w:tcPr>
            <w:tcW w:w="1080" w:type="dxa"/>
            <w:tcBorders>
              <w:top w:val="nil"/>
              <w:left w:val="nil"/>
              <w:bottom w:val="single" w:sz="12" w:space="0" w:color="auto"/>
              <w:right w:val="single" w:sz="12" w:space="0" w:color="auto"/>
            </w:tcBorders>
            <w:noWrap/>
            <w:vAlign w:val="center"/>
          </w:tcPr>
          <w:p w14:paraId="5E46DCA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626.54 </w:t>
            </w:r>
          </w:p>
        </w:tc>
        <w:tc>
          <w:tcPr>
            <w:tcW w:w="1080" w:type="dxa"/>
            <w:tcBorders>
              <w:top w:val="nil"/>
              <w:left w:val="nil"/>
              <w:bottom w:val="single" w:sz="12" w:space="0" w:color="auto"/>
              <w:right w:val="single" w:sz="12" w:space="0" w:color="auto"/>
            </w:tcBorders>
            <w:noWrap/>
            <w:vAlign w:val="center"/>
          </w:tcPr>
          <w:p w14:paraId="5F8B0CB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626.54 </w:t>
            </w:r>
          </w:p>
        </w:tc>
        <w:tc>
          <w:tcPr>
            <w:tcW w:w="1080" w:type="dxa"/>
            <w:tcBorders>
              <w:top w:val="nil"/>
              <w:left w:val="nil"/>
              <w:bottom w:val="single" w:sz="12" w:space="0" w:color="auto"/>
              <w:right w:val="single" w:sz="12" w:space="0" w:color="auto"/>
            </w:tcBorders>
            <w:noWrap/>
            <w:vAlign w:val="center"/>
          </w:tcPr>
          <w:p w14:paraId="7472B3F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626.54 </w:t>
            </w:r>
          </w:p>
        </w:tc>
        <w:tc>
          <w:tcPr>
            <w:tcW w:w="1080" w:type="dxa"/>
            <w:tcBorders>
              <w:top w:val="nil"/>
              <w:left w:val="nil"/>
              <w:bottom w:val="single" w:sz="12" w:space="0" w:color="auto"/>
              <w:right w:val="single" w:sz="12" w:space="0" w:color="auto"/>
            </w:tcBorders>
            <w:noWrap/>
            <w:vAlign w:val="center"/>
          </w:tcPr>
          <w:p w14:paraId="6F6F30D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656.53 </w:t>
            </w:r>
          </w:p>
        </w:tc>
      </w:tr>
      <w:tr w:rsidR="00B6062F" w14:paraId="062C0C51" w14:textId="77777777">
        <w:trPr>
          <w:trHeight w:val="230"/>
        </w:trPr>
        <w:tc>
          <w:tcPr>
            <w:tcW w:w="1080" w:type="dxa"/>
            <w:tcBorders>
              <w:top w:val="nil"/>
              <w:left w:val="single" w:sz="12" w:space="0" w:color="auto"/>
              <w:bottom w:val="single" w:sz="12" w:space="0" w:color="auto"/>
              <w:right w:val="single" w:sz="12" w:space="0" w:color="auto"/>
            </w:tcBorders>
            <w:vAlign w:val="center"/>
          </w:tcPr>
          <w:p w14:paraId="1997C22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1.2</w:t>
            </w:r>
          </w:p>
        </w:tc>
        <w:tc>
          <w:tcPr>
            <w:tcW w:w="1600" w:type="dxa"/>
            <w:tcBorders>
              <w:top w:val="nil"/>
              <w:left w:val="nil"/>
              <w:bottom w:val="single" w:sz="12" w:space="0" w:color="auto"/>
              <w:right w:val="single" w:sz="12" w:space="0" w:color="auto"/>
            </w:tcBorders>
            <w:vAlign w:val="center"/>
          </w:tcPr>
          <w:p w14:paraId="6DFFFAA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资本金</w:t>
            </w:r>
          </w:p>
        </w:tc>
        <w:tc>
          <w:tcPr>
            <w:tcW w:w="1360" w:type="dxa"/>
            <w:tcBorders>
              <w:top w:val="nil"/>
              <w:left w:val="nil"/>
              <w:bottom w:val="single" w:sz="12" w:space="0" w:color="auto"/>
              <w:right w:val="single" w:sz="12" w:space="0" w:color="auto"/>
            </w:tcBorders>
            <w:noWrap/>
            <w:vAlign w:val="center"/>
          </w:tcPr>
          <w:p w14:paraId="103ECFA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1,153.17 </w:t>
            </w:r>
          </w:p>
        </w:tc>
        <w:tc>
          <w:tcPr>
            <w:tcW w:w="1080" w:type="dxa"/>
            <w:tcBorders>
              <w:top w:val="nil"/>
              <w:left w:val="nil"/>
              <w:bottom w:val="single" w:sz="12" w:space="0" w:color="auto"/>
              <w:right w:val="single" w:sz="12" w:space="0" w:color="auto"/>
            </w:tcBorders>
            <w:noWrap/>
            <w:vAlign w:val="center"/>
          </w:tcPr>
          <w:p w14:paraId="54AFFE9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7EC611E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0FA90C0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63403FCA"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32DC05E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3DDAF00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1337A54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58CC28A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2B40475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5BFCAE3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07B3576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r>
      <w:tr w:rsidR="00B6062F" w14:paraId="6521A2BC" w14:textId="77777777">
        <w:trPr>
          <w:trHeight w:val="230"/>
        </w:trPr>
        <w:tc>
          <w:tcPr>
            <w:tcW w:w="1080" w:type="dxa"/>
            <w:tcBorders>
              <w:top w:val="nil"/>
              <w:left w:val="single" w:sz="12" w:space="0" w:color="auto"/>
              <w:bottom w:val="single" w:sz="12" w:space="0" w:color="auto"/>
              <w:right w:val="single" w:sz="12" w:space="0" w:color="auto"/>
            </w:tcBorders>
            <w:vAlign w:val="center"/>
          </w:tcPr>
          <w:p w14:paraId="62E13E5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1.3</w:t>
            </w:r>
          </w:p>
        </w:tc>
        <w:tc>
          <w:tcPr>
            <w:tcW w:w="1600" w:type="dxa"/>
            <w:tcBorders>
              <w:top w:val="nil"/>
              <w:left w:val="nil"/>
              <w:bottom w:val="single" w:sz="12" w:space="0" w:color="auto"/>
              <w:right w:val="single" w:sz="12" w:space="0" w:color="auto"/>
            </w:tcBorders>
            <w:vAlign w:val="center"/>
          </w:tcPr>
          <w:p w14:paraId="762265C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发行专项债券</w:t>
            </w:r>
          </w:p>
        </w:tc>
        <w:tc>
          <w:tcPr>
            <w:tcW w:w="1360" w:type="dxa"/>
            <w:tcBorders>
              <w:top w:val="nil"/>
              <w:left w:val="nil"/>
              <w:bottom w:val="single" w:sz="12" w:space="0" w:color="auto"/>
              <w:right w:val="single" w:sz="12" w:space="0" w:color="auto"/>
            </w:tcBorders>
            <w:noWrap/>
            <w:vAlign w:val="center"/>
          </w:tcPr>
          <w:p w14:paraId="20A8588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4,200.00 </w:t>
            </w:r>
          </w:p>
        </w:tc>
        <w:tc>
          <w:tcPr>
            <w:tcW w:w="1080" w:type="dxa"/>
            <w:tcBorders>
              <w:top w:val="nil"/>
              <w:left w:val="nil"/>
              <w:bottom w:val="single" w:sz="12" w:space="0" w:color="auto"/>
              <w:right w:val="single" w:sz="12" w:space="0" w:color="auto"/>
            </w:tcBorders>
            <w:noWrap/>
            <w:vAlign w:val="center"/>
          </w:tcPr>
          <w:p w14:paraId="7558A14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6430457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2AE6897A"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6934E89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2DCB7F1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72D82CF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6A42BB4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1D16824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038FE90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42EC9813"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0992F084"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r>
      <w:tr w:rsidR="00B6062F" w14:paraId="7B79A6C0" w14:textId="77777777">
        <w:trPr>
          <w:trHeight w:val="230"/>
        </w:trPr>
        <w:tc>
          <w:tcPr>
            <w:tcW w:w="1080" w:type="dxa"/>
            <w:tcBorders>
              <w:top w:val="nil"/>
              <w:left w:val="single" w:sz="12" w:space="0" w:color="auto"/>
              <w:bottom w:val="single" w:sz="12" w:space="0" w:color="auto"/>
              <w:right w:val="single" w:sz="12" w:space="0" w:color="auto"/>
            </w:tcBorders>
            <w:vAlign w:val="center"/>
          </w:tcPr>
          <w:p w14:paraId="566CFBA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w:t>
            </w:r>
          </w:p>
        </w:tc>
        <w:tc>
          <w:tcPr>
            <w:tcW w:w="1600" w:type="dxa"/>
            <w:tcBorders>
              <w:top w:val="nil"/>
              <w:left w:val="nil"/>
              <w:bottom w:val="single" w:sz="12" w:space="0" w:color="auto"/>
              <w:right w:val="single" w:sz="12" w:space="0" w:color="auto"/>
            </w:tcBorders>
            <w:vAlign w:val="center"/>
          </w:tcPr>
          <w:p w14:paraId="2DFE60E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现金流出</w:t>
            </w:r>
          </w:p>
        </w:tc>
        <w:tc>
          <w:tcPr>
            <w:tcW w:w="1360" w:type="dxa"/>
            <w:tcBorders>
              <w:top w:val="nil"/>
              <w:left w:val="nil"/>
              <w:bottom w:val="single" w:sz="12" w:space="0" w:color="auto"/>
              <w:right w:val="single" w:sz="12" w:space="0" w:color="auto"/>
            </w:tcBorders>
            <w:noWrap/>
            <w:vAlign w:val="center"/>
          </w:tcPr>
          <w:p w14:paraId="12D92D3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17,809.23 </w:t>
            </w:r>
          </w:p>
        </w:tc>
        <w:tc>
          <w:tcPr>
            <w:tcW w:w="1080" w:type="dxa"/>
            <w:tcBorders>
              <w:top w:val="nil"/>
              <w:left w:val="nil"/>
              <w:bottom w:val="single" w:sz="12" w:space="0" w:color="auto"/>
              <w:right w:val="single" w:sz="12" w:space="0" w:color="auto"/>
            </w:tcBorders>
            <w:noWrap/>
            <w:vAlign w:val="center"/>
          </w:tcPr>
          <w:p w14:paraId="30A8EEB3"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278.61 </w:t>
            </w:r>
          </w:p>
        </w:tc>
        <w:tc>
          <w:tcPr>
            <w:tcW w:w="1080" w:type="dxa"/>
            <w:tcBorders>
              <w:top w:val="nil"/>
              <w:left w:val="nil"/>
              <w:bottom w:val="single" w:sz="12" w:space="0" w:color="auto"/>
              <w:right w:val="single" w:sz="12" w:space="0" w:color="auto"/>
            </w:tcBorders>
            <w:noWrap/>
            <w:vAlign w:val="center"/>
          </w:tcPr>
          <w:p w14:paraId="5BDA20B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285.94 </w:t>
            </w:r>
          </w:p>
        </w:tc>
        <w:tc>
          <w:tcPr>
            <w:tcW w:w="1080" w:type="dxa"/>
            <w:tcBorders>
              <w:top w:val="nil"/>
              <w:left w:val="nil"/>
              <w:bottom w:val="single" w:sz="12" w:space="0" w:color="auto"/>
              <w:right w:val="single" w:sz="12" w:space="0" w:color="auto"/>
            </w:tcBorders>
            <w:noWrap/>
            <w:vAlign w:val="center"/>
          </w:tcPr>
          <w:p w14:paraId="5A25141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287.48 </w:t>
            </w:r>
          </w:p>
        </w:tc>
        <w:tc>
          <w:tcPr>
            <w:tcW w:w="1080" w:type="dxa"/>
            <w:tcBorders>
              <w:top w:val="nil"/>
              <w:left w:val="nil"/>
              <w:bottom w:val="single" w:sz="12" w:space="0" w:color="auto"/>
              <w:right w:val="single" w:sz="12" w:space="0" w:color="auto"/>
            </w:tcBorders>
            <w:noWrap/>
            <w:vAlign w:val="center"/>
          </w:tcPr>
          <w:p w14:paraId="5B7FD45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287.87 </w:t>
            </w:r>
          </w:p>
        </w:tc>
        <w:tc>
          <w:tcPr>
            <w:tcW w:w="1080" w:type="dxa"/>
            <w:tcBorders>
              <w:top w:val="nil"/>
              <w:left w:val="nil"/>
              <w:bottom w:val="single" w:sz="12" w:space="0" w:color="auto"/>
              <w:right w:val="single" w:sz="12" w:space="0" w:color="auto"/>
            </w:tcBorders>
            <w:noWrap/>
            <w:vAlign w:val="center"/>
          </w:tcPr>
          <w:p w14:paraId="5202440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295.19 </w:t>
            </w:r>
          </w:p>
        </w:tc>
        <w:tc>
          <w:tcPr>
            <w:tcW w:w="1080" w:type="dxa"/>
            <w:tcBorders>
              <w:top w:val="nil"/>
              <w:left w:val="nil"/>
              <w:bottom w:val="single" w:sz="12" w:space="0" w:color="auto"/>
              <w:right w:val="single" w:sz="12" w:space="0" w:color="auto"/>
            </w:tcBorders>
            <w:noWrap/>
            <w:vAlign w:val="center"/>
          </w:tcPr>
          <w:p w14:paraId="3BF9B23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295.19 </w:t>
            </w:r>
          </w:p>
        </w:tc>
        <w:tc>
          <w:tcPr>
            <w:tcW w:w="1080" w:type="dxa"/>
            <w:tcBorders>
              <w:top w:val="nil"/>
              <w:left w:val="nil"/>
              <w:bottom w:val="single" w:sz="12" w:space="0" w:color="auto"/>
              <w:right w:val="single" w:sz="12" w:space="0" w:color="auto"/>
            </w:tcBorders>
            <w:noWrap/>
            <w:vAlign w:val="center"/>
          </w:tcPr>
          <w:p w14:paraId="7537B03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295.19 </w:t>
            </w:r>
          </w:p>
        </w:tc>
        <w:tc>
          <w:tcPr>
            <w:tcW w:w="1080" w:type="dxa"/>
            <w:tcBorders>
              <w:top w:val="nil"/>
              <w:left w:val="nil"/>
              <w:bottom w:val="single" w:sz="12" w:space="0" w:color="auto"/>
              <w:right w:val="single" w:sz="12" w:space="0" w:color="auto"/>
            </w:tcBorders>
            <w:noWrap/>
            <w:vAlign w:val="center"/>
          </w:tcPr>
          <w:p w14:paraId="74710B7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302.46 </w:t>
            </w:r>
          </w:p>
        </w:tc>
        <w:tc>
          <w:tcPr>
            <w:tcW w:w="1080" w:type="dxa"/>
            <w:tcBorders>
              <w:top w:val="nil"/>
              <w:left w:val="nil"/>
              <w:bottom w:val="single" w:sz="12" w:space="0" w:color="auto"/>
              <w:right w:val="single" w:sz="12" w:space="0" w:color="auto"/>
            </w:tcBorders>
            <w:noWrap/>
            <w:vAlign w:val="center"/>
          </w:tcPr>
          <w:p w14:paraId="2FD0F4D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302.46 </w:t>
            </w:r>
          </w:p>
        </w:tc>
        <w:tc>
          <w:tcPr>
            <w:tcW w:w="1080" w:type="dxa"/>
            <w:tcBorders>
              <w:top w:val="nil"/>
              <w:left w:val="nil"/>
              <w:bottom w:val="single" w:sz="12" w:space="0" w:color="auto"/>
              <w:right w:val="single" w:sz="12" w:space="0" w:color="auto"/>
            </w:tcBorders>
            <w:noWrap/>
            <w:vAlign w:val="center"/>
          </w:tcPr>
          <w:p w14:paraId="7E4DF9FA"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302.46 </w:t>
            </w:r>
          </w:p>
        </w:tc>
        <w:tc>
          <w:tcPr>
            <w:tcW w:w="1080" w:type="dxa"/>
            <w:tcBorders>
              <w:top w:val="nil"/>
              <w:left w:val="nil"/>
              <w:bottom w:val="single" w:sz="12" w:space="0" w:color="auto"/>
              <w:right w:val="single" w:sz="12" w:space="0" w:color="auto"/>
            </w:tcBorders>
            <w:noWrap/>
            <w:vAlign w:val="center"/>
          </w:tcPr>
          <w:p w14:paraId="107BE12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310.10 </w:t>
            </w:r>
          </w:p>
        </w:tc>
      </w:tr>
      <w:tr w:rsidR="00B6062F" w14:paraId="2C8EF82D" w14:textId="77777777">
        <w:trPr>
          <w:trHeight w:val="230"/>
        </w:trPr>
        <w:tc>
          <w:tcPr>
            <w:tcW w:w="1080" w:type="dxa"/>
            <w:tcBorders>
              <w:top w:val="nil"/>
              <w:left w:val="single" w:sz="12" w:space="0" w:color="auto"/>
              <w:bottom w:val="single" w:sz="12" w:space="0" w:color="auto"/>
              <w:right w:val="single" w:sz="12" w:space="0" w:color="auto"/>
            </w:tcBorders>
            <w:vAlign w:val="center"/>
          </w:tcPr>
          <w:p w14:paraId="04FF112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2.1</w:t>
            </w:r>
          </w:p>
        </w:tc>
        <w:tc>
          <w:tcPr>
            <w:tcW w:w="1600" w:type="dxa"/>
            <w:tcBorders>
              <w:top w:val="nil"/>
              <w:left w:val="nil"/>
              <w:bottom w:val="single" w:sz="12" w:space="0" w:color="auto"/>
              <w:right w:val="single" w:sz="12" w:space="0" w:color="auto"/>
            </w:tcBorders>
            <w:vAlign w:val="center"/>
          </w:tcPr>
          <w:p w14:paraId="4842EE3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建设投资</w:t>
            </w:r>
          </w:p>
        </w:tc>
        <w:tc>
          <w:tcPr>
            <w:tcW w:w="1360" w:type="dxa"/>
            <w:tcBorders>
              <w:top w:val="nil"/>
              <w:left w:val="nil"/>
              <w:bottom w:val="single" w:sz="12" w:space="0" w:color="auto"/>
              <w:right w:val="single" w:sz="12" w:space="0" w:color="auto"/>
            </w:tcBorders>
            <w:noWrap/>
            <w:vAlign w:val="center"/>
          </w:tcPr>
          <w:p w14:paraId="4ABACD3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5,057.49</w:t>
            </w:r>
          </w:p>
        </w:tc>
        <w:tc>
          <w:tcPr>
            <w:tcW w:w="1080" w:type="dxa"/>
            <w:tcBorders>
              <w:top w:val="nil"/>
              <w:left w:val="nil"/>
              <w:bottom w:val="single" w:sz="12" w:space="0" w:color="auto"/>
              <w:right w:val="single" w:sz="12" w:space="0" w:color="auto"/>
            </w:tcBorders>
            <w:noWrap/>
            <w:vAlign w:val="center"/>
          </w:tcPr>
          <w:p w14:paraId="7B607BA4"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3F7444A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6A7AA11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7D82FB2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24EA9E94"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57D2544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3AF810B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59A53B8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32E9931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45BCCC8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76FEEB1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r>
      <w:tr w:rsidR="00B6062F" w14:paraId="6438FB20" w14:textId="77777777">
        <w:trPr>
          <w:trHeight w:val="230"/>
        </w:trPr>
        <w:tc>
          <w:tcPr>
            <w:tcW w:w="1080" w:type="dxa"/>
            <w:tcBorders>
              <w:top w:val="nil"/>
              <w:left w:val="single" w:sz="12" w:space="0" w:color="auto"/>
              <w:bottom w:val="single" w:sz="12" w:space="0" w:color="auto"/>
              <w:right w:val="single" w:sz="12" w:space="0" w:color="auto"/>
            </w:tcBorders>
            <w:shd w:val="clear" w:color="auto" w:fill="FFFFFF"/>
            <w:vAlign w:val="center"/>
          </w:tcPr>
          <w:p w14:paraId="03D3B03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2.2</w:t>
            </w:r>
          </w:p>
        </w:tc>
        <w:tc>
          <w:tcPr>
            <w:tcW w:w="1600" w:type="dxa"/>
            <w:tcBorders>
              <w:top w:val="nil"/>
              <w:left w:val="nil"/>
              <w:bottom w:val="single" w:sz="12" w:space="0" w:color="auto"/>
              <w:right w:val="single" w:sz="12" w:space="0" w:color="auto"/>
            </w:tcBorders>
            <w:shd w:val="clear" w:color="auto" w:fill="FFFFFF"/>
            <w:vAlign w:val="center"/>
          </w:tcPr>
          <w:p w14:paraId="6B1AF31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营业成本</w:t>
            </w:r>
          </w:p>
        </w:tc>
        <w:tc>
          <w:tcPr>
            <w:tcW w:w="1360" w:type="dxa"/>
            <w:tcBorders>
              <w:top w:val="nil"/>
              <w:left w:val="nil"/>
              <w:bottom w:val="single" w:sz="12" w:space="0" w:color="auto"/>
              <w:right w:val="single" w:sz="12" w:space="0" w:color="auto"/>
            </w:tcBorders>
            <w:noWrap/>
            <w:vAlign w:val="center"/>
          </w:tcPr>
          <w:p w14:paraId="03ED529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4,116.54 </w:t>
            </w:r>
          </w:p>
        </w:tc>
        <w:tc>
          <w:tcPr>
            <w:tcW w:w="1080" w:type="dxa"/>
            <w:tcBorders>
              <w:top w:val="nil"/>
              <w:left w:val="nil"/>
              <w:bottom w:val="single" w:sz="12" w:space="0" w:color="auto"/>
              <w:right w:val="single" w:sz="12" w:space="0" w:color="auto"/>
            </w:tcBorders>
            <w:noWrap/>
            <w:vAlign w:val="center"/>
          </w:tcPr>
          <w:p w14:paraId="42852C9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130.77 </w:t>
            </w:r>
          </w:p>
        </w:tc>
        <w:tc>
          <w:tcPr>
            <w:tcW w:w="1080" w:type="dxa"/>
            <w:tcBorders>
              <w:top w:val="nil"/>
              <w:left w:val="nil"/>
              <w:bottom w:val="single" w:sz="12" w:space="0" w:color="auto"/>
              <w:right w:val="single" w:sz="12" w:space="0" w:color="auto"/>
            </w:tcBorders>
            <w:noWrap/>
            <w:vAlign w:val="center"/>
          </w:tcPr>
          <w:p w14:paraId="0A0D55C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138.10 </w:t>
            </w:r>
          </w:p>
        </w:tc>
        <w:tc>
          <w:tcPr>
            <w:tcW w:w="1080" w:type="dxa"/>
            <w:tcBorders>
              <w:top w:val="nil"/>
              <w:left w:val="nil"/>
              <w:bottom w:val="single" w:sz="12" w:space="0" w:color="auto"/>
              <w:right w:val="single" w:sz="12" w:space="0" w:color="auto"/>
            </w:tcBorders>
            <w:noWrap/>
            <w:vAlign w:val="center"/>
          </w:tcPr>
          <w:p w14:paraId="3C9FBB5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139.64 </w:t>
            </w:r>
          </w:p>
        </w:tc>
        <w:tc>
          <w:tcPr>
            <w:tcW w:w="1080" w:type="dxa"/>
            <w:tcBorders>
              <w:top w:val="nil"/>
              <w:left w:val="nil"/>
              <w:bottom w:val="single" w:sz="12" w:space="0" w:color="auto"/>
              <w:right w:val="single" w:sz="12" w:space="0" w:color="auto"/>
            </w:tcBorders>
            <w:noWrap/>
            <w:vAlign w:val="center"/>
          </w:tcPr>
          <w:p w14:paraId="56E28D2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140.03 </w:t>
            </w:r>
          </w:p>
        </w:tc>
        <w:tc>
          <w:tcPr>
            <w:tcW w:w="1080" w:type="dxa"/>
            <w:tcBorders>
              <w:top w:val="nil"/>
              <w:left w:val="nil"/>
              <w:bottom w:val="single" w:sz="12" w:space="0" w:color="auto"/>
              <w:right w:val="single" w:sz="12" w:space="0" w:color="auto"/>
            </w:tcBorders>
            <w:noWrap/>
            <w:vAlign w:val="center"/>
          </w:tcPr>
          <w:p w14:paraId="4C4D48B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147.35 </w:t>
            </w:r>
          </w:p>
        </w:tc>
        <w:tc>
          <w:tcPr>
            <w:tcW w:w="1080" w:type="dxa"/>
            <w:tcBorders>
              <w:top w:val="nil"/>
              <w:left w:val="nil"/>
              <w:bottom w:val="single" w:sz="12" w:space="0" w:color="auto"/>
              <w:right w:val="single" w:sz="12" w:space="0" w:color="auto"/>
            </w:tcBorders>
            <w:noWrap/>
            <w:vAlign w:val="center"/>
          </w:tcPr>
          <w:p w14:paraId="4BEB558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147.35 </w:t>
            </w:r>
          </w:p>
        </w:tc>
        <w:tc>
          <w:tcPr>
            <w:tcW w:w="1080" w:type="dxa"/>
            <w:tcBorders>
              <w:top w:val="nil"/>
              <w:left w:val="nil"/>
              <w:bottom w:val="single" w:sz="12" w:space="0" w:color="auto"/>
              <w:right w:val="single" w:sz="12" w:space="0" w:color="auto"/>
            </w:tcBorders>
            <w:noWrap/>
            <w:vAlign w:val="center"/>
          </w:tcPr>
          <w:p w14:paraId="1E3C9C4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147.35 </w:t>
            </w:r>
          </w:p>
        </w:tc>
        <w:tc>
          <w:tcPr>
            <w:tcW w:w="1080" w:type="dxa"/>
            <w:tcBorders>
              <w:top w:val="nil"/>
              <w:left w:val="nil"/>
              <w:bottom w:val="single" w:sz="12" w:space="0" w:color="auto"/>
              <w:right w:val="single" w:sz="12" w:space="0" w:color="auto"/>
            </w:tcBorders>
            <w:noWrap/>
            <w:vAlign w:val="center"/>
          </w:tcPr>
          <w:p w14:paraId="1643CB73"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154.62 </w:t>
            </w:r>
          </w:p>
        </w:tc>
        <w:tc>
          <w:tcPr>
            <w:tcW w:w="1080" w:type="dxa"/>
            <w:tcBorders>
              <w:top w:val="nil"/>
              <w:left w:val="nil"/>
              <w:bottom w:val="single" w:sz="12" w:space="0" w:color="auto"/>
              <w:right w:val="single" w:sz="12" w:space="0" w:color="auto"/>
            </w:tcBorders>
            <w:noWrap/>
            <w:vAlign w:val="center"/>
          </w:tcPr>
          <w:p w14:paraId="41E0C01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154.62 </w:t>
            </w:r>
          </w:p>
        </w:tc>
        <w:tc>
          <w:tcPr>
            <w:tcW w:w="1080" w:type="dxa"/>
            <w:tcBorders>
              <w:top w:val="nil"/>
              <w:left w:val="nil"/>
              <w:bottom w:val="single" w:sz="12" w:space="0" w:color="auto"/>
              <w:right w:val="single" w:sz="12" w:space="0" w:color="auto"/>
            </w:tcBorders>
            <w:noWrap/>
            <w:vAlign w:val="center"/>
          </w:tcPr>
          <w:p w14:paraId="6635E68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154.62 </w:t>
            </w:r>
          </w:p>
        </w:tc>
        <w:tc>
          <w:tcPr>
            <w:tcW w:w="1080" w:type="dxa"/>
            <w:tcBorders>
              <w:top w:val="nil"/>
              <w:left w:val="nil"/>
              <w:bottom w:val="single" w:sz="12" w:space="0" w:color="auto"/>
              <w:right w:val="single" w:sz="12" w:space="0" w:color="auto"/>
            </w:tcBorders>
            <w:noWrap/>
            <w:vAlign w:val="center"/>
          </w:tcPr>
          <w:p w14:paraId="3CD8CCE3"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162.26 </w:t>
            </w:r>
          </w:p>
        </w:tc>
      </w:tr>
      <w:tr w:rsidR="00B6062F" w14:paraId="7D69F55B" w14:textId="77777777">
        <w:trPr>
          <w:trHeight w:val="330"/>
        </w:trPr>
        <w:tc>
          <w:tcPr>
            <w:tcW w:w="1080" w:type="dxa"/>
            <w:tcBorders>
              <w:top w:val="nil"/>
              <w:left w:val="single" w:sz="12" w:space="0" w:color="auto"/>
              <w:bottom w:val="single" w:sz="12" w:space="0" w:color="auto"/>
              <w:right w:val="single" w:sz="12" w:space="0" w:color="auto"/>
            </w:tcBorders>
            <w:vAlign w:val="center"/>
          </w:tcPr>
          <w:p w14:paraId="7906F29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2.3</w:t>
            </w:r>
          </w:p>
        </w:tc>
        <w:tc>
          <w:tcPr>
            <w:tcW w:w="1600" w:type="dxa"/>
            <w:tcBorders>
              <w:top w:val="nil"/>
              <w:left w:val="nil"/>
              <w:bottom w:val="single" w:sz="12" w:space="0" w:color="auto"/>
              <w:right w:val="single" w:sz="12" w:space="0" w:color="auto"/>
            </w:tcBorders>
            <w:vAlign w:val="center"/>
          </w:tcPr>
          <w:p w14:paraId="1A9536EA"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债券利息支出</w:t>
            </w:r>
          </w:p>
        </w:tc>
        <w:tc>
          <w:tcPr>
            <w:tcW w:w="1360" w:type="dxa"/>
            <w:tcBorders>
              <w:top w:val="nil"/>
              <w:left w:val="nil"/>
              <w:bottom w:val="single" w:sz="12" w:space="0" w:color="auto"/>
              <w:right w:val="single" w:sz="12" w:space="0" w:color="auto"/>
            </w:tcBorders>
            <w:noWrap/>
            <w:vAlign w:val="center"/>
          </w:tcPr>
          <w:p w14:paraId="6968815A"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4,435.20 </w:t>
            </w:r>
          </w:p>
        </w:tc>
        <w:tc>
          <w:tcPr>
            <w:tcW w:w="1080" w:type="dxa"/>
            <w:tcBorders>
              <w:top w:val="nil"/>
              <w:left w:val="nil"/>
              <w:bottom w:val="single" w:sz="12" w:space="0" w:color="auto"/>
              <w:right w:val="single" w:sz="12" w:space="0" w:color="auto"/>
            </w:tcBorders>
            <w:noWrap/>
            <w:vAlign w:val="center"/>
          </w:tcPr>
          <w:p w14:paraId="69374B6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1080" w:type="dxa"/>
            <w:tcBorders>
              <w:top w:val="nil"/>
              <w:left w:val="nil"/>
              <w:bottom w:val="single" w:sz="12" w:space="0" w:color="auto"/>
              <w:right w:val="single" w:sz="12" w:space="0" w:color="auto"/>
            </w:tcBorders>
            <w:noWrap/>
            <w:vAlign w:val="center"/>
          </w:tcPr>
          <w:p w14:paraId="0955D73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1080" w:type="dxa"/>
            <w:tcBorders>
              <w:top w:val="nil"/>
              <w:left w:val="nil"/>
              <w:bottom w:val="single" w:sz="12" w:space="0" w:color="auto"/>
              <w:right w:val="single" w:sz="12" w:space="0" w:color="auto"/>
            </w:tcBorders>
            <w:noWrap/>
            <w:vAlign w:val="center"/>
          </w:tcPr>
          <w:p w14:paraId="3D2D1B9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1080" w:type="dxa"/>
            <w:tcBorders>
              <w:top w:val="nil"/>
              <w:left w:val="nil"/>
              <w:bottom w:val="single" w:sz="12" w:space="0" w:color="auto"/>
              <w:right w:val="single" w:sz="12" w:space="0" w:color="auto"/>
            </w:tcBorders>
            <w:noWrap/>
            <w:vAlign w:val="center"/>
          </w:tcPr>
          <w:p w14:paraId="068735F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1080" w:type="dxa"/>
            <w:tcBorders>
              <w:top w:val="nil"/>
              <w:left w:val="nil"/>
              <w:bottom w:val="single" w:sz="12" w:space="0" w:color="auto"/>
              <w:right w:val="single" w:sz="12" w:space="0" w:color="auto"/>
            </w:tcBorders>
            <w:noWrap/>
            <w:vAlign w:val="center"/>
          </w:tcPr>
          <w:p w14:paraId="0C2DDF4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1080" w:type="dxa"/>
            <w:tcBorders>
              <w:top w:val="nil"/>
              <w:left w:val="nil"/>
              <w:bottom w:val="single" w:sz="12" w:space="0" w:color="auto"/>
              <w:right w:val="single" w:sz="12" w:space="0" w:color="auto"/>
            </w:tcBorders>
            <w:noWrap/>
            <w:vAlign w:val="center"/>
          </w:tcPr>
          <w:p w14:paraId="56DAA5F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1080" w:type="dxa"/>
            <w:tcBorders>
              <w:top w:val="nil"/>
              <w:left w:val="nil"/>
              <w:bottom w:val="single" w:sz="12" w:space="0" w:color="auto"/>
              <w:right w:val="single" w:sz="12" w:space="0" w:color="auto"/>
            </w:tcBorders>
            <w:noWrap/>
            <w:vAlign w:val="center"/>
          </w:tcPr>
          <w:p w14:paraId="1D1ED1E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1080" w:type="dxa"/>
            <w:tcBorders>
              <w:top w:val="nil"/>
              <w:left w:val="nil"/>
              <w:bottom w:val="single" w:sz="12" w:space="0" w:color="auto"/>
              <w:right w:val="single" w:sz="12" w:space="0" w:color="auto"/>
            </w:tcBorders>
            <w:noWrap/>
            <w:vAlign w:val="center"/>
          </w:tcPr>
          <w:p w14:paraId="4267291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1080" w:type="dxa"/>
            <w:tcBorders>
              <w:top w:val="nil"/>
              <w:left w:val="nil"/>
              <w:bottom w:val="single" w:sz="12" w:space="0" w:color="auto"/>
              <w:right w:val="single" w:sz="12" w:space="0" w:color="auto"/>
            </w:tcBorders>
            <w:noWrap/>
            <w:vAlign w:val="center"/>
          </w:tcPr>
          <w:p w14:paraId="0AA11F1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1080" w:type="dxa"/>
            <w:tcBorders>
              <w:top w:val="nil"/>
              <w:left w:val="nil"/>
              <w:bottom w:val="single" w:sz="12" w:space="0" w:color="auto"/>
              <w:right w:val="single" w:sz="12" w:space="0" w:color="auto"/>
            </w:tcBorders>
            <w:noWrap/>
            <w:vAlign w:val="center"/>
          </w:tcPr>
          <w:p w14:paraId="6232A23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1080" w:type="dxa"/>
            <w:tcBorders>
              <w:top w:val="nil"/>
              <w:left w:val="nil"/>
              <w:bottom w:val="single" w:sz="12" w:space="0" w:color="auto"/>
              <w:right w:val="single" w:sz="12" w:space="0" w:color="auto"/>
            </w:tcBorders>
            <w:noWrap/>
            <w:vAlign w:val="center"/>
          </w:tcPr>
          <w:p w14:paraId="4B8661F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r>
      <w:tr w:rsidR="00B6062F" w14:paraId="53506B19" w14:textId="77777777">
        <w:trPr>
          <w:trHeight w:val="230"/>
        </w:trPr>
        <w:tc>
          <w:tcPr>
            <w:tcW w:w="1080" w:type="dxa"/>
            <w:tcBorders>
              <w:top w:val="nil"/>
              <w:left w:val="single" w:sz="12" w:space="0" w:color="auto"/>
              <w:bottom w:val="single" w:sz="12" w:space="0" w:color="auto"/>
              <w:right w:val="single" w:sz="12" w:space="0" w:color="auto"/>
            </w:tcBorders>
            <w:vAlign w:val="center"/>
          </w:tcPr>
          <w:p w14:paraId="64F6AB14"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2.4</w:t>
            </w:r>
          </w:p>
        </w:tc>
        <w:tc>
          <w:tcPr>
            <w:tcW w:w="1600" w:type="dxa"/>
            <w:tcBorders>
              <w:top w:val="nil"/>
              <w:left w:val="nil"/>
              <w:bottom w:val="single" w:sz="12" w:space="0" w:color="auto"/>
              <w:right w:val="single" w:sz="12" w:space="0" w:color="auto"/>
            </w:tcBorders>
            <w:vAlign w:val="center"/>
          </w:tcPr>
          <w:p w14:paraId="660E0464"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债券还本</w:t>
            </w:r>
          </w:p>
        </w:tc>
        <w:tc>
          <w:tcPr>
            <w:tcW w:w="1360" w:type="dxa"/>
            <w:tcBorders>
              <w:top w:val="nil"/>
              <w:left w:val="nil"/>
              <w:bottom w:val="single" w:sz="12" w:space="0" w:color="auto"/>
              <w:right w:val="single" w:sz="12" w:space="0" w:color="auto"/>
            </w:tcBorders>
            <w:noWrap/>
            <w:vAlign w:val="center"/>
          </w:tcPr>
          <w:p w14:paraId="42CB604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4,200.00 </w:t>
            </w:r>
          </w:p>
        </w:tc>
        <w:tc>
          <w:tcPr>
            <w:tcW w:w="1080" w:type="dxa"/>
            <w:tcBorders>
              <w:top w:val="nil"/>
              <w:left w:val="nil"/>
              <w:bottom w:val="single" w:sz="12" w:space="0" w:color="auto"/>
              <w:right w:val="single" w:sz="12" w:space="0" w:color="auto"/>
            </w:tcBorders>
            <w:noWrap/>
            <w:vAlign w:val="center"/>
          </w:tcPr>
          <w:p w14:paraId="0F391F2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1D6C8D6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6878B24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795B56A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40184C3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7F30A41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0813AC2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75BEE9B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3819041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32BFEFC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1080" w:type="dxa"/>
            <w:tcBorders>
              <w:top w:val="nil"/>
              <w:left w:val="nil"/>
              <w:bottom w:val="single" w:sz="12" w:space="0" w:color="auto"/>
              <w:right w:val="single" w:sz="12" w:space="0" w:color="auto"/>
            </w:tcBorders>
            <w:noWrap/>
            <w:vAlign w:val="center"/>
          </w:tcPr>
          <w:p w14:paraId="085F83D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r>
      <w:tr w:rsidR="00B6062F" w14:paraId="27572E04" w14:textId="77777777">
        <w:trPr>
          <w:trHeight w:val="230"/>
        </w:trPr>
        <w:tc>
          <w:tcPr>
            <w:tcW w:w="1080" w:type="dxa"/>
            <w:tcBorders>
              <w:top w:val="nil"/>
              <w:left w:val="single" w:sz="12" w:space="0" w:color="auto"/>
              <w:bottom w:val="single" w:sz="12" w:space="0" w:color="auto"/>
              <w:right w:val="single" w:sz="12" w:space="0" w:color="auto"/>
            </w:tcBorders>
            <w:vAlign w:val="center"/>
          </w:tcPr>
          <w:p w14:paraId="4F29823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3</w:t>
            </w:r>
          </w:p>
        </w:tc>
        <w:tc>
          <w:tcPr>
            <w:tcW w:w="1600" w:type="dxa"/>
            <w:tcBorders>
              <w:top w:val="nil"/>
              <w:left w:val="nil"/>
              <w:bottom w:val="single" w:sz="12" w:space="0" w:color="auto"/>
              <w:right w:val="single" w:sz="12" w:space="0" w:color="auto"/>
            </w:tcBorders>
            <w:vAlign w:val="center"/>
          </w:tcPr>
          <w:p w14:paraId="067438B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color w:val="000000"/>
                <w:kern w:val="0"/>
                <w:sz w:val="18"/>
                <w:szCs w:val="18"/>
              </w:rPr>
              <w:t>净现金流量</w:t>
            </w:r>
          </w:p>
        </w:tc>
        <w:tc>
          <w:tcPr>
            <w:tcW w:w="1360" w:type="dxa"/>
            <w:tcBorders>
              <w:top w:val="nil"/>
              <w:left w:val="nil"/>
              <w:bottom w:val="single" w:sz="12" w:space="0" w:color="auto"/>
              <w:right w:val="single" w:sz="12" w:space="0" w:color="auto"/>
            </w:tcBorders>
            <w:noWrap/>
            <w:vAlign w:val="center"/>
          </w:tcPr>
          <w:p w14:paraId="33AF9C3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3,416.18 </w:t>
            </w:r>
          </w:p>
        </w:tc>
        <w:tc>
          <w:tcPr>
            <w:tcW w:w="1080" w:type="dxa"/>
            <w:tcBorders>
              <w:top w:val="nil"/>
              <w:left w:val="nil"/>
              <w:bottom w:val="single" w:sz="12" w:space="0" w:color="auto"/>
              <w:right w:val="single" w:sz="12" w:space="0" w:color="auto"/>
            </w:tcBorders>
            <w:noWrap/>
            <w:vAlign w:val="center"/>
          </w:tcPr>
          <w:p w14:paraId="7307DEF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222.66 </w:t>
            </w:r>
          </w:p>
        </w:tc>
        <w:tc>
          <w:tcPr>
            <w:tcW w:w="1080" w:type="dxa"/>
            <w:tcBorders>
              <w:top w:val="nil"/>
              <w:left w:val="nil"/>
              <w:bottom w:val="single" w:sz="12" w:space="0" w:color="auto"/>
              <w:right w:val="single" w:sz="12" w:space="0" w:color="auto"/>
            </w:tcBorders>
            <w:noWrap/>
            <w:vAlign w:val="center"/>
          </w:tcPr>
          <w:p w14:paraId="10026BE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251.75 </w:t>
            </w:r>
          </w:p>
        </w:tc>
        <w:tc>
          <w:tcPr>
            <w:tcW w:w="1080" w:type="dxa"/>
            <w:tcBorders>
              <w:top w:val="nil"/>
              <w:left w:val="nil"/>
              <w:bottom w:val="single" w:sz="12" w:space="0" w:color="auto"/>
              <w:right w:val="single" w:sz="12" w:space="0" w:color="auto"/>
            </w:tcBorders>
            <w:noWrap/>
            <w:vAlign w:val="center"/>
          </w:tcPr>
          <w:p w14:paraId="47F318A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272.17 </w:t>
            </w:r>
          </w:p>
        </w:tc>
        <w:tc>
          <w:tcPr>
            <w:tcW w:w="1080" w:type="dxa"/>
            <w:tcBorders>
              <w:top w:val="nil"/>
              <w:left w:val="nil"/>
              <w:bottom w:val="single" w:sz="12" w:space="0" w:color="auto"/>
              <w:right w:val="single" w:sz="12" w:space="0" w:color="auto"/>
            </w:tcBorders>
            <w:noWrap/>
            <w:vAlign w:val="center"/>
          </w:tcPr>
          <w:p w14:paraId="54065374"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277.33 </w:t>
            </w:r>
          </w:p>
        </w:tc>
        <w:tc>
          <w:tcPr>
            <w:tcW w:w="1080" w:type="dxa"/>
            <w:tcBorders>
              <w:top w:val="nil"/>
              <w:left w:val="nil"/>
              <w:bottom w:val="single" w:sz="12" w:space="0" w:color="auto"/>
              <w:right w:val="single" w:sz="12" w:space="0" w:color="auto"/>
            </w:tcBorders>
            <w:noWrap/>
            <w:vAlign w:val="center"/>
          </w:tcPr>
          <w:p w14:paraId="11BC623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302.79 </w:t>
            </w:r>
          </w:p>
        </w:tc>
        <w:tc>
          <w:tcPr>
            <w:tcW w:w="1080" w:type="dxa"/>
            <w:tcBorders>
              <w:top w:val="nil"/>
              <w:left w:val="nil"/>
              <w:bottom w:val="single" w:sz="12" w:space="0" w:color="auto"/>
              <w:right w:val="single" w:sz="12" w:space="0" w:color="auto"/>
            </w:tcBorders>
            <w:noWrap/>
            <w:vAlign w:val="center"/>
          </w:tcPr>
          <w:p w14:paraId="03114A2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302.79 </w:t>
            </w:r>
          </w:p>
        </w:tc>
        <w:tc>
          <w:tcPr>
            <w:tcW w:w="1080" w:type="dxa"/>
            <w:tcBorders>
              <w:top w:val="nil"/>
              <w:left w:val="nil"/>
              <w:bottom w:val="single" w:sz="12" w:space="0" w:color="auto"/>
              <w:right w:val="single" w:sz="12" w:space="0" w:color="auto"/>
            </w:tcBorders>
            <w:noWrap/>
            <w:vAlign w:val="center"/>
          </w:tcPr>
          <w:p w14:paraId="4956700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302.79 </w:t>
            </w:r>
          </w:p>
        </w:tc>
        <w:tc>
          <w:tcPr>
            <w:tcW w:w="1080" w:type="dxa"/>
            <w:tcBorders>
              <w:top w:val="nil"/>
              <w:left w:val="nil"/>
              <w:bottom w:val="single" w:sz="12" w:space="0" w:color="auto"/>
              <w:right w:val="single" w:sz="12" w:space="0" w:color="auto"/>
            </w:tcBorders>
            <w:noWrap/>
            <w:vAlign w:val="center"/>
          </w:tcPr>
          <w:p w14:paraId="1415207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324.08 </w:t>
            </w:r>
          </w:p>
        </w:tc>
        <w:tc>
          <w:tcPr>
            <w:tcW w:w="1080" w:type="dxa"/>
            <w:tcBorders>
              <w:top w:val="nil"/>
              <w:left w:val="nil"/>
              <w:bottom w:val="single" w:sz="12" w:space="0" w:color="auto"/>
              <w:right w:val="single" w:sz="12" w:space="0" w:color="auto"/>
            </w:tcBorders>
            <w:noWrap/>
            <w:vAlign w:val="center"/>
          </w:tcPr>
          <w:p w14:paraId="098BC7E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324.08 </w:t>
            </w:r>
          </w:p>
        </w:tc>
        <w:tc>
          <w:tcPr>
            <w:tcW w:w="1080" w:type="dxa"/>
            <w:tcBorders>
              <w:top w:val="nil"/>
              <w:left w:val="nil"/>
              <w:bottom w:val="single" w:sz="12" w:space="0" w:color="auto"/>
              <w:right w:val="single" w:sz="12" w:space="0" w:color="auto"/>
            </w:tcBorders>
            <w:noWrap/>
            <w:vAlign w:val="center"/>
          </w:tcPr>
          <w:p w14:paraId="5281C69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324.08 </w:t>
            </w:r>
          </w:p>
        </w:tc>
        <w:tc>
          <w:tcPr>
            <w:tcW w:w="1080" w:type="dxa"/>
            <w:tcBorders>
              <w:top w:val="nil"/>
              <w:left w:val="nil"/>
              <w:bottom w:val="single" w:sz="12" w:space="0" w:color="auto"/>
              <w:right w:val="single" w:sz="12" w:space="0" w:color="auto"/>
            </w:tcBorders>
            <w:noWrap/>
            <w:vAlign w:val="center"/>
          </w:tcPr>
          <w:p w14:paraId="57AD1DA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346.43 </w:t>
            </w:r>
          </w:p>
        </w:tc>
      </w:tr>
    </w:tbl>
    <w:p w14:paraId="568D1895" w14:textId="77777777" w:rsidR="00B6062F" w:rsidRDefault="00B6062F">
      <w:pPr>
        <w:rPr>
          <w:rFonts w:ascii="黑体" w:eastAsia="黑体" w:hAnsi="黑体" w:hint="eastAsia"/>
          <w:bCs/>
          <w:color w:val="000000"/>
          <w:kern w:val="0"/>
          <w:sz w:val="22"/>
          <w:szCs w:val="32"/>
        </w:rPr>
      </w:pPr>
    </w:p>
    <w:p w14:paraId="7DF4F0C1" w14:textId="77777777" w:rsidR="00B6062F" w:rsidRDefault="00000000">
      <w:pPr>
        <w:ind w:firstLine="420"/>
        <w:jc w:val="center"/>
        <w:rPr>
          <w:rFonts w:hint="eastAsia"/>
        </w:rPr>
      </w:pPr>
      <w:r>
        <w:rPr>
          <w:rFonts w:ascii="黑体" w:eastAsia="黑体" w:hAnsi="黑体" w:hint="eastAsia"/>
          <w:bCs/>
          <w:color w:val="000000"/>
          <w:kern w:val="0"/>
          <w:sz w:val="22"/>
          <w:szCs w:val="32"/>
        </w:rPr>
        <w:t>东部新区TOD核心区全民健身中心项目</w:t>
      </w:r>
      <w:r>
        <w:rPr>
          <w:rFonts w:ascii="黑体" w:eastAsia="黑体" w:hAnsi="黑体" w:hint="eastAsia"/>
          <w:bCs/>
          <w:color w:val="000000"/>
          <w:szCs w:val="20"/>
        </w:rPr>
        <w:t xml:space="preserve">资金测算平衡表（单位：万元 </w:t>
      </w:r>
      <w:r>
        <w:rPr>
          <w:rFonts w:ascii="黑体" w:eastAsia="黑体" w:hAnsi="黑体"/>
          <w:bCs/>
          <w:color w:val="000000"/>
          <w:szCs w:val="20"/>
        </w:rPr>
        <w:t>20</w:t>
      </w:r>
      <w:r>
        <w:rPr>
          <w:rFonts w:ascii="黑体" w:eastAsia="黑体" w:hAnsi="黑体" w:hint="eastAsia"/>
          <w:bCs/>
          <w:color w:val="000000"/>
          <w:szCs w:val="20"/>
        </w:rPr>
        <w:t>46</w:t>
      </w:r>
      <w:r>
        <w:rPr>
          <w:rFonts w:ascii="黑体" w:eastAsia="黑体" w:hAnsi="黑体"/>
          <w:bCs/>
          <w:color w:val="000000"/>
          <w:szCs w:val="20"/>
        </w:rPr>
        <w:t>-20</w:t>
      </w:r>
      <w:r>
        <w:rPr>
          <w:rFonts w:ascii="黑体" w:eastAsia="黑体" w:hAnsi="黑体" w:hint="eastAsia"/>
          <w:bCs/>
          <w:color w:val="000000"/>
          <w:szCs w:val="20"/>
        </w:rPr>
        <w:t>54年）</w:t>
      </w:r>
    </w:p>
    <w:tbl>
      <w:tblPr>
        <w:tblW w:w="45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1639"/>
        <w:gridCol w:w="1391"/>
        <w:gridCol w:w="1106"/>
        <w:gridCol w:w="1107"/>
        <w:gridCol w:w="1107"/>
        <w:gridCol w:w="1107"/>
        <w:gridCol w:w="1107"/>
        <w:gridCol w:w="1107"/>
        <w:gridCol w:w="1107"/>
        <w:gridCol w:w="1107"/>
        <w:gridCol w:w="1126"/>
      </w:tblGrid>
      <w:tr w:rsidR="00B6062F" w14:paraId="58AAFE46" w14:textId="77777777">
        <w:trPr>
          <w:trHeight w:val="290"/>
          <w:jc w:val="center"/>
        </w:trPr>
        <w:tc>
          <w:tcPr>
            <w:tcW w:w="391" w:type="pct"/>
            <w:tcBorders>
              <w:top w:val="single" w:sz="12" w:space="0" w:color="auto"/>
              <w:left w:val="single" w:sz="12" w:space="0" w:color="auto"/>
              <w:bottom w:val="single" w:sz="12" w:space="0" w:color="auto"/>
              <w:right w:val="single" w:sz="12" w:space="0" w:color="auto"/>
            </w:tcBorders>
            <w:vAlign w:val="center"/>
          </w:tcPr>
          <w:p w14:paraId="38C51A2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序号</w:t>
            </w:r>
          </w:p>
        </w:tc>
        <w:tc>
          <w:tcPr>
            <w:tcW w:w="581" w:type="pct"/>
            <w:tcBorders>
              <w:top w:val="single" w:sz="12" w:space="0" w:color="auto"/>
              <w:left w:val="nil"/>
              <w:bottom w:val="single" w:sz="12" w:space="0" w:color="auto"/>
              <w:right w:val="single" w:sz="12" w:space="0" w:color="auto"/>
            </w:tcBorders>
            <w:vAlign w:val="center"/>
          </w:tcPr>
          <w:p w14:paraId="7C88C4F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项目</w:t>
            </w:r>
          </w:p>
        </w:tc>
        <w:tc>
          <w:tcPr>
            <w:tcW w:w="493" w:type="pct"/>
            <w:tcBorders>
              <w:top w:val="single" w:sz="12" w:space="0" w:color="auto"/>
              <w:left w:val="nil"/>
              <w:bottom w:val="single" w:sz="12" w:space="0" w:color="auto"/>
              <w:right w:val="single" w:sz="12" w:space="0" w:color="auto"/>
            </w:tcBorders>
            <w:vAlign w:val="center"/>
          </w:tcPr>
          <w:p w14:paraId="25FA5663"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合计</w:t>
            </w:r>
          </w:p>
        </w:tc>
        <w:tc>
          <w:tcPr>
            <w:tcW w:w="3535" w:type="pct"/>
            <w:gridSpan w:val="9"/>
            <w:tcBorders>
              <w:top w:val="single" w:sz="12" w:space="0" w:color="auto"/>
              <w:left w:val="nil"/>
              <w:bottom w:val="single" w:sz="12" w:space="0" w:color="auto"/>
              <w:right w:val="single" w:sz="12" w:space="0" w:color="auto"/>
            </w:tcBorders>
            <w:noWrap/>
            <w:vAlign w:val="center"/>
          </w:tcPr>
          <w:p w14:paraId="0FD0CF3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运营期</w:t>
            </w:r>
          </w:p>
        </w:tc>
      </w:tr>
      <w:tr w:rsidR="00B6062F" w14:paraId="74D0DEE7" w14:textId="77777777">
        <w:trPr>
          <w:trHeight w:val="250"/>
          <w:jc w:val="center"/>
        </w:trPr>
        <w:tc>
          <w:tcPr>
            <w:tcW w:w="391" w:type="pct"/>
            <w:tcBorders>
              <w:top w:val="single" w:sz="12" w:space="0" w:color="auto"/>
              <w:left w:val="single" w:sz="12" w:space="0" w:color="auto"/>
              <w:bottom w:val="single" w:sz="12" w:space="0" w:color="auto"/>
              <w:right w:val="single" w:sz="12" w:space="0" w:color="auto"/>
            </w:tcBorders>
            <w:vAlign w:val="center"/>
          </w:tcPr>
          <w:p w14:paraId="32E9963A" w14:textId="77777777" w:rsidR="00B6062F" w:rsidRDefault="00B6062F">
            <w:pPr>
              <w:widowControl/>
              <w:spacing w:line="560" w:lineRule="exact"/>
              <w:jc w:val="center"/>
              <w:rPr>
                <w:rFonts w:ascii="Times New Roman" w:eastAsia="楷体" w:hAnsi="Times New Roman" w:cs="Times New Roman"/>
                <w:color w:val="000000"/>
                <w:kern w:val="0"/>
                <w:sz w:val="18"/>
                <w:szCs w:val="18"/>
              </w:rPr>
            </w:pPr>
          </w:p>
        </w:tc>
        <w:tc>
          <w:tcPr>
            <w:tcW w:w="581" w:type="pct"/>
            <w:tcBorders>
              <w:top w:val="single" w:sz="12" w:space="0" w:color="auto"/>
              <w:left w:val="nil"/>
              <w:bottom w:val="single" w:sz="12" w:space="0" w:color="auto"/>
              <w:right w:val="single" w:sz="12" w:space="0" w:color="auto"/>
            </w:tcBorders>
            <w:vAlign w:val="center"/>
          </w:tcPr>
          <w:p w14:paraId="4634FDE5" w14:textId="77777777" w:rsidR="00B6062F" w:rsidRDefault="00B6062F">
            <w:pPr>
              <w:widowControl/>
              <w:spacing w:line="560" w:lineRule="exact"/>
              <w:jc w:val="center"/>
              <w:rPr>
                <w:rFonts w:ascii="Times New Roman" w:eastAsia="楷体" w:hAnsi="Times New Roman" w:cs="Times New Roman"/>
                <w:color w:val="000000"/>
                <w:kern w:val="0"/>
                <w:sz w:val="18"/>
                <w:szCs w:val="18"/>
              </w:rPr>
            </w:pPr>
          </w:p>
        </w:tc>
        <w:tc>
          <w:tcPr>
            <w:tcW w:w="493" w:type="pct"/>
            <w:tcBorders>
              <w:top w:val="single" w:sz="12" w:space="0" w:color="auto"/>
              <w:left w:val="nil"/>
              <w:bottom w:val="single" w:sz="12" w:space="0" w:color="auto"/>
              <w:right w:val="single" w:sz="12" w:space="0" w:color="auto"/>
            </w:tcBorders>
            <w:vAlign w:val="center"/>
          </w:tcPr>
          <w:p w14:paraId="79FD1753" w14:textId="77777777" w:rsidR="00B6062F" w:rsidRDefault="00B6062F">
            <w:pPr>
              <w:widowControl/>
              <w:spacing w:line="560" w:lineRule="exact"/>
              <w:jc w:val="center"/>
              <w:rPr>
                <w:rFonts w:ascii="Times New Roman" w:eastAsia="楷体" w:hAnsi="Times New Roman" w:cs="Times New Roman"/>
                <w:color w:val="000000"/>
                <w:kern w:val="0"/>
                <w:sz w:val="18"/>
                <w:szCs w:val="18"/>
              </w:rPr>
            </w:pPr>
          </w:p>
        </w:tc>
        <w:tc>
          <w:tcPr>
            <w:tcW w:w="392" w:type="pct"/>
            <w:tcBorders>
              <w:top w:val="single" w:sz="12" w:space="0" w:color="auto"/>
              <w:left w:val="nil"/>
              <w:bottom w:val="single" w:sz="12" w:space="0" w:color="auto"/>
              <w:right w:val="single" w:sz="12" w:space="0" w:color="auto"/>
            </w:tcBorders>
            <w:vAlign w:val="center"/>
          </w:tcPr>
          <w:p w14:paraId="7D74C2E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2046</w:t>
            </w:r>
          </w:p>
        </w:tc>
        <w:tc>
          <w:tcPr>
            <w:tcW w:w="392" w:type="pct"/>
            <w:tcBorders>
              <w:top w:val="single" w:sz="12" w:space="0" w:color="auto"/>
              <w:left w:val="nil"/>
              <w:bottom w:val="single" w:sz="12" w:space="0" w:color="auto"/>
              <w:right w:val="single" w:sz="12" w:space="0" w:color="auto"/>
            </w:tcBorders>
            <w:vAlign w:val="center"/>
          </w:tcPr>
          <w:p w14:paraId="0365628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2047</w:t>
            </w:r>
          </w:p>
        </w:tc>
        <w:tc>
          <w:tcPr>
            <w:tcW w:w="392" w:type="pct"/>
            <w:tcBorders>
              <w:top w:val="single" w:sz="12" w:space="0" w:color="auto"/>
              <w:left w:val="nil"/>
              <w:bottom w:val="single" w:sz="12" w:space="0" w:color="auto"/>
              <w:right w:val="single" w:sz="12" w:space="0" w:color="auto"/>
            </w:tcBorders>
            <w:vAlign w:val="center"/>
          </w:tcPr>
          <w:p w14:paraId="6380687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2048</w:t>
            </w:r>
          </w:p>
        </w:tc>
        <w:tc>
          <w:tcPr>
            <w:tcW w:w="392" w:type="pct"/>
            <w:tcBorders>
              <w:top w:val="single" w:sz="12" w:space="0" w:color="auto"/>
              <w:left w:val="nil"/>
              <w:bottom w:val="single" w:sz="12" w:space="0" w:color="auto"/>
              <w:right w:val="single" w:sz="12" w:space="0" w:color="auto"/>
            </w:tcBorders>
            <w:vAlign w:val="center"/>
          </w:tcPr>
          <w:p w14:paraId="5035991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2049</w:t>
            </w:r>
          </w:p>
        </w:tc>
        <w:tc>
          <w:tcPr>
            <w:tcW w:w="392" w:type="pct"/>
            <w:tcBorders>
              <w:top w:val="single" w:sz="12" w:space="0" w:color="auto"/>
              <w:left w:val="nil"/>
              <w:bottom w:val="single" w:sz="12" w:space="0" w:color="auto"/>
              <w:right w:val="single" w:sz="12" w:space="0" w:color="auto"/>
            </w:tcBorders>
            <w:vAlign w:val="center"/>
          </w:tcPr>
          <w:p w14:paraId="333FEA9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2050</w:t>
            </w:r>
          </w:p>
        </w:tc>
        <w:tc>
          <w:tcPr>
            <w:tcW w:w="392" w:type="pct"/>
            <w:tcBorders>
              <w:top w:val="single" w:sz="12" w:space="0" w:color="auto"/>
              <w:left w:val="nil"/>
              <w:bottom w:val="single" w:sz="12" w:space="0" w:color="auto"/>
              <w:right w:val="single" w:sz="12" w:space="0" w:color="auto"/>
            </w:tcBorders>
            <w:vAlign w:val="center"/>
          </w:tcPr>
          <w:p w14:paraId="361782C4"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2051</w:t>
            </w:r>
          </w:p>
        </w:tc>
        <w:tc>
          <w:tcPr>
            <w:tcW w:w="392" w:type="pct"/>
            <w:tcBorders>
              <w:top w:val="single" w:sz="12" w:space="0" w:color="auto"/>
              <w:left w:val="nil"/>
              <w:bottom w:val="single" w:sz="12" w:space="0" w:color="auto"/>
              <w:right w:val="single" w:sz="12" w:space="0" w:color="auto"/>
            </w:tcBorders>
            <w:vAlign w:val="center"/>
          </w:tcPr>
          <w:p w14:paraId="3F005FD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2052</w:t>
            </w:r>
          </w:p>
        </w:tc>
        <w:tc>
          <w:tcPr>
            <w:tcW w:w="392" w:type="pct"/>
            <w:tcBorders>
              <w:top w:val="single" w:sz="12" w:space="0" w:color="auto"/>
              <w:left w:val="nil"/>
              <w:bottom w:val="single" w:sz="12" w:space="0" w:color="auto"/>
              <w:right w:val="single" w:sz="12" w:space="0" w:color="auto"/>
            </w:tcBorders>
            <w:vAlign w:val="center"/>
          </w:tcPr>
          <w:p w14:paraId="0C6A5FC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2053</w:t>
            </w:r>
          </w:p>
        </w:tc>
        <w:tc>
          <w:tcPr>
            <w:tcW w:w="399" w:type="pct"/>
            <w:tcBorders>
              <w:top w:val="single" w:sz="12" w:space="0" w:color="auto"/>
              <w:left w:val="nil"/>
              <w:bottom w:val="single" w:sz="12" w:space="0" w:color="auto"/>
              <w:right w:val="single" w:sz="12" w:space="0" w:color="auto"/>
            </w:tcBorders>
            <w:vAlign w:val="center"/>
          </w:tcPr>
          <w:p w14:paraId="67E91B8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color w:val="000000"/>
                <w:kern w:val="0"/>
                <w:sz w:val="18"/>
                <w:szCs w:val="18"/>
              </w:rPr>
              <w:t>2054</w:t>
            </w:r>
          </w:p>
        </w:tc>
      </w:tr>
      <w:tr w:rsidR="00B6062F" w14:paraId="3939D29F" w14:textId="77777777">
        <w:trPr>
          <w:trHeight w:val="230"/>
          <w:jc w:val="center"/>
        </w:trPr>
        <w:tc>
          <w:tcPr>
            <w:tcW w:w="391" w:type="pct"/>
            <w:tcBorders>
              <w:top w:val="single" w:sz="12" w:space="0" w:color="auto"/>
              <w:left w:val="single" w:sz="12" w:space="0" w:color="auto"/>
              <w:bottom w:val="single" w:sz="12" w:space="0" w:color="auto"/>
              <w:right w:val="single" w:sz="12" w:space="0" w:color="auto"/>
            </w:tcBorders>
            <w:vAlign w:val="center"/>
          </w:tcPr>
          <w:p w14:paraId="0C04493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1</w:t>
            </w:r>
          </w:p>
        </w:tc>
        <w:tc>
          <w:tcPr>
            <w:tcW w:w="581" w:type="pct"/>
            <w:tcBorders>
              <w:top w:val="single" w:sz="12" w:space="0" w:color="auto"/>
              <w:left w:val="nil"/>
              <w:bottom w:val="single" w:sz="12" w:space="0" w:color="auto"/>
              <w:right w:val="single" w:sz="12" w:space="0" w:color="auto"/>
            </w:tcBorders>
            <w:vAlign w:val="center"/>
          </w:tcPr>
          <w:p w14:paraId="1B79A23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现金流入</w:t>
            </w:r>
          </w:p>
        </w:tc>
        <w:tc>
          <w:tcPr>
            <w:tcW w:w="493" w:type="pct"/>
            <w:tcBorders>
              <w:top w:val="single" w:sz="12" w:space="0" w:color="auto"/>
              <w:left w:val="nil"/>
              <w:bottom w:val="single" w:sz="12" w:space="0" w:color="auto"/>
              <w:right w:val="single" w:sz="12" w:space="0" w:color="auto"/>
            </w:tcBorders>
            <w:noWrap/>
            <w:vAlign w:val="center"/>
          </w:tcPr>
          <w:p w14:paraId="2450ECA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21,225.41 </w:t>
            </w:r>
          </w:p>
        </w:tc>
        <w:tc>
          <w:tcPr>
            <w:tcW w:w="392" w:type="pct"/>
            <w:tcBorders>
              <w:top w:val="single" w:sz="12" w:space="0" w:color="auto"/>
              <w:left w:val="nil"/>
              <w:bottom w:val="single" w:sz="12" w:space="0" w:color="auto"/>
              <w:right w:val="single" w:sz="12" w:space="0" w:color="auto"/>
            </w:tcBorders>
            <w:noWrap/>
            <w:vAlign w:val="center"/>
          </w:tcPr>
          <w:p w14:paraId="4F937FE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656.53 </w:t>
            </w:r>
          </w:p>
        </w:tc>
        <w:tc>
          <w:tcPr>
            <w:tcW w:w="392" w:type="pct"/>
            <w:tcBorders>
              <w:top w:val="single" w:sz="12" w:space="0" w:color="auto"/>
              <w:left w:val="nil"/>
              <w:bottom w:val="single" w:sz="12" w:space="0" w:color="auto"/>
              <w:right w:val="single" w:sz="12" w:space="0" w:color="auto"/>
            </w:tcBorders>
            <w:noWrap/>
            <w:vAlign w:val="center"/>
          </w:tcPr>
          <w:p w14:paraId="689DEA4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656.53 </w:t>
            </w:r>
          </w:p>
        </w:tc>
        <w:tc>
          <w:tcPr>
            <w:tcW w:w="392" w:type="pct"/>
            <w:tcBorders>
              <w:top w:val="single" w:sz="12" w:space="0" w:color="auto"/>
              <w:left w:val="nil"/>
              <w:bottom w:val="single" w:sz="12" w:space="0" w:color="auto"/>
              <w:right w:val="single" w:sz="12" w:space="0" w:color="auto"/>
            </w:tcBorders>
            <w:noWrap/>
            <w:vAlign w:val="center"/>
          </w:tcPr>
          <w:p w14:paraId="0D3266B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688.03 </w:t>
            </w:r>
          </w:p>
        </w:tc>
        <w:tc>
          <w:tcPr>
            <w:tcW w:w="392" w:type="pct"/>
            <w:tcBorders>
              <w:top w:val="single" w:sz="12" w:space="0" w:color="auto"/>
              <w:left w:val="nil"/>
              <w:bottom w:val="single" w:sz="12" w:space="0" w:color="auto"/>
              <w:right w:val="single" w:sz="12" w:space="0" w:color="auto"/>
            </w:tcBorders>
            <w:noWrap/>
            <w:vAlign w:val="center"/>
          </w:tcPr>
          <w:p w14:paraId="619B2CA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688.03 </w:t>
            </w:r>
          </w:p>
        </w:tc>
        <w:tc>
          <w:tcPr>
            <w:tcW w:w="392" w:type="pct"/>
            <w:tcBorders>
              <w:top w:val="single" w:sz="12" w:space="0" w:color="auto"/>
              <w:left w:val="nil"/>
              <w:bottom w:val="single" w:sz="12" w:space="0" w:color="auto"/>
              <w:right w:val="single" w:sz="12" w:space="0" w:color="auto"/>
            </w:tcBorders>
            <w:noWrap/>
            <w:vAlign w:val="center"/>
          </w:tcPr>
          <w:p w14:paraId="190E03E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688.03 </w:t>
            </w:r>
          </w:p>
        </w:tc>
        <w:tc>
          <w:tcPr>
            <w:tcW w:w="392" w:type="pct"/>
            <w:tcBorders>
              <w:top w:val="single" w:sz="12" w:space="0" w:color="auto"/>
              <w:left w:val="nil"/>
              <w:bottom w:val="single" w:sz="12" w:space="0" w:color="auto"/>
              <w:right w:val="single" w:sz="12" w:space="0" w:color="auto"/>
            </w:tcBorders>
            <w:noWrap/>
            <w:vAlign w:val="center"/>
          </w:tcPr>
          <w:p w14:paraId="49B77B1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721.10 </w:t>
            </w:r>
          </w:p>
        </w:tc>
        <w:tc>
          <w:tcPr>
            <w:tcW w:w="392" w:type="pct"/>
            <w:tcBorders>
              <w:top w:val="single" w:sz="12" w:space="0" w:color="auto"/>
              <w:left w:val="nil"/>
              <w:bottom w:val="single" w:sz="12" w:space="0" w:color="auto"/>
              <w:right w:val="single" w:sz="12" w:space="0" w:color="auto"/>
            </w:tcBorders>
            <w:noWrap/>
            <w:vAlign w:val="center"/>
          </w:tcPr>
          <w:p w14:paraId="1EFA35F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721.10 </w:t>
            </w:r>
          </w:p>
        </w:tc>
        <w:tc>
          <w:tcPr>
            <w:tcW w:w="392" w:type="pct"/>
            <w:tcBorders>
              <w:top w:val="single" w:sz="12" w:space="0" w:color="auto"/>
              <w:left w:val="nil"/>
              <w:bottom w:val="single" w:sz="12" w:space="0" w:color="auto"/>
              <w:right w:val="single" w:sz="12" w:space="0" w:color="auto"/>
            </w:tcBorders>
            <w:noWrap/>
            <w:vAlign w:val="center"/>
          </w:tcPr>
          <w:p w14:paraId="7FF4197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721.10 </w:t>
            </w:r>
          </w:p>
        </w:tc>
        <w:tc>
          <w:tcPr>
            <w:tcW w:w="399" w:type="pct"/>
            <w:tcBorders>
              <w:top w:val="single" w:sz="12" w:space="0" w:color="auto"/>
              <w:left w:val="nil"/>
              <w:bottom w:val="single" w:sz="12" w:space="0" w:color="auto"/>
              <w:right w:val="single" w:sz="12" w:space="0" w:color="auto"/>
            </w:tcBorders>
            <w:noWrap/>
            <w:vAlign w:val="center"/>
          </w:tcPr>
          <w:p w14:paraId="5280FB6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755.83 </w:t>
            </w:r>
          </w:p>
        </w:tc>
      </w:tr>
      <w:tr w:rsidR="00B6062F" w14:paraId="25AEFE40" w14:textId="77777777">
        <w:trPr>
          <w:trHeight w:val="230"/>
          <w:jc w:val="center"/>
        </w:trPr>
        <w:tc>
          <w:tcPr>
            <w:tcW w:w="391" w:type="pct"/>
            <w:tcBorders>
              <w:top w:val="single" w:sz="12" w:space="0" w:color="auto"/>
              <w:left w:val="single" w:sz="12" w:space="0" w:color="auto"/>
              <w:bottom w:val="single" w:sz="12" w:space="0" w:color="auto"/>
              <w:right w:val="single" w:sz="12" w:space="0" w:color="auto"/>
            </w:tcBorders>
            <w:vAlign w:val="center"/>
          </w:tcPr>
          <w:p w14:paraId="7A51F1A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1.1</w:t>
            </w:r>
          </w:p>
        </w:tc>
        <w:tc>
          <w:tcPr>
            <w:tcW w:w="581" w:type="pct"/>
            <w:tcBorders>
              <w:top w:val="single" w:sz="12" w:space="0" w:color="auto"/>
              <w:left w:val="nil"/>
              <w:bottom w:val="single" w:sz="12" w:space="0" w:color="auto"/>
              <w:right w:val="single" w:sz="12" w:space="0" w:color="auto"/>
            </w:tcBorders>
            <w:vAlign w:val="center"/>
          </w:tcPr>
          <w:p w14:paraId="34B18AD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营业收入</w:t>
            </w:r>
          </w:p>
        </w:tc>
        <w:tc>
          <w:tcPr>
            <w:tcW w:w="493" w:type="pct"/>
            <w:tcBorders>
              <w:top w:val="single" w:sz="12" w:space="0" w:color="auto"/>
              <w:left w:val="nil"/>
              <w:bottom w:val="single" w:sz="12" w:space="0" w:color="auto"/>
              <w:right w:val="single" w:sz="12" w:space="0" w:color="auto"/>
            </w:tcBorders>
            <w:noWrap/>
            <w:vAlign w:val="center"/>
          </w:tcPr>
          <w:p w14:paraId="1A27F98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15,872.24 </w:t>
            </w:r>
          </w:p>
        </w:tc>
        <w:tc>
          <w:tcPr>
            <w:tcW w:w="392" w:type="pct"/>
            <w:tcBorders>
              <w:top w:val="single" w:sz="12" w:space="0" w:color="auto"/>
              <w:left w:val="nil"/>
              <w:bottom w:val="single" w:sz="12" w:space="0" w:color="auto"/>
              <w:right w:val="single" w:sz="12" w:space="0" w:color="auto"/>
            </w:tcBorders>
            <w:noWrap/>
            <w:vAlign w:val="center"/>
          </w:tcPr>
          <w:p w14:paraId="0A9B817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656.53 </w:t>
            </w:r>
          </w:p>
        </w:tc>
        <w:tc>
          <w:tcPr>
            <w:tcW w:w="392" w:type="pct"/>
            <w:tcBorders>
              <w:top w:val="single" w:sz="12" w:space="0" w:color="auto"/>
              <w:left w:val="nil"/>
              <w:bottom w:val="single" w:sz="12" w:space="0" w:color="auto"/>
              <w:right w:val="single" w:sz="12" w:space="0" w:color="auto"/>
            </w:tcBorders>
            <w:noWrap/>
            <w:vAlign w:val="center"/>
          </w:tcPr>
          <w:p w14:paraId="0AC25D2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656.53 </w:t>
            </w:r>
          </w:p>
        </w:tc>
        <w:tc>
          <w:tcPr>
            <w:tcW w:w="392" w:type="pct"/>
            <w:tcBorders>
              <w:top w:val="single" w:sz="12" w:space="0" w:color="auto"/>
              <w:left w:val="nil"/>
              <w:bottom w:val="single" w:sz="12" w:space="0" w:color="auto"/>
              <w:right w:val="single" w:sz="12" w:space="0" w:color="auto"/>
            </w:tcBorders>
            <w:noWrap/>
            <w:vAlign w:val="center"/>
          </w:tcPr>
          <w:p w14:paraId="5D7CF12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688.03 </w:t>
            </w:r>
          </w:p>
        </w:tc>
        <w:tc>
          <w:tcPr>
            <w:tcW w:w="392" w:type="pct"/>
            <w:tcBorders>
              <w:top w:val="single" w:sz="12" w:space="0" w:color="auto"/>
              <w:left w:val="nil"/>
              <w:bottom w:val="single" w:sz="12" w:space="0" w:color="auto"/>
              <w:right w:val="single" w:sz="12" w:space="0" w:color="auto"/>
            </w:tcBorders>
            <w:noWrap/>
            <w:vAlign w:val="center"/>
          </w:tcPr>
          <w:p w14:paraId="1D3CE174"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688.03 </w:t>
            </w:r>
          </w:p>
        </w:tc>
        <w:tc>
          <w:tcPr>
            <w:tcW w:w="392" w:type="pct"/>
            <w:tcBorders>
              <w:top w:val="single" w:sz="12" w:space="0" w:color="auto"/>
              <w:left w:val="nil"/>
              <w:bottom w:val="single" w:sz="12" w:space="0" w:color="auto"/>
              <w:right w:val="single" w:sz="12" w:space="0" w:color="auto"/>
            </w:tcBorders>
            <w:noWrap/>
            <w:vAlign w:val="center"/>
          </w:tcPr>
          <w:p w14:paraId="43A1E90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688.03 </w:t>
            </w:r>
          </w:p>
        </w:tc>
        <w:tc>
          <w:tcPr>
            <w:tcW w:w="392" w:type="pct"/>
            <w:tcBorders>
              <w:top w:val="single" w:sz="12" w:space="0" w:color="auto"/>
              <w:left w:val="nil"/>
              <w:bottom w:val="single" w:sz="12" w:space="0" w:color="auto"/>
              <w:right w:val="single" w:sz="12" w:space="0" w:color="auto"/>
            </w:tcBorders>
            <w:noWrap/>
            <w:vAlign w:val="center"/>
          </w:tcPr>
          <w:p w14:paraId="3575426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721.10 </w:t>
            </w:r>
          </w:p>
        </w:tc>
        <w:tc>
          <w:tcPr>
            <w:tcW w:w="392" w:type="pct"/>
            <w:tcBorders>
              <w:top w:val="single" w:sz="12" w:space="0" w:color="auto"/>
              <w:left w:val="nil"/>
              <w:bottom w:val="single" w:sz="12" w:space="0" w:color="auto"/>
              <w:right w:val="single" w:sz="12" w:space="0" w:color="auto"/>
            </w:tcBorders>
            <w:noWrap/>
            <w:vAlign w:val="center"/>
          </w:tcPr>
          <w:p w14:paraId="6E813E3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721.10 </w:t>
            </w:r>
          </w:p>
        </w:tc>
        <w:tc>
          <w:tcPr>
            <w:tcW w:w="392" w:type="pct"/>
            <w:tcBorders>
              <w:top w:val="single" w:sz="12" w:space="0" w:color="auto"/>
              <w:left w:val="nil"/>
              <w:bottom w:val="single" w:sz="12" w:space="0" w:color="auto"/>
              <w:right w:val="single" w:sz="12" w:space="0" w:color="auto"/>
            </w:tcBorders>
            <w:noWrap/>
            <w:vAlign w:val="center"/>
          </w:tcPr>
          <w:p w14:paraId="6F3D755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721.10 </w:t>
            </w:r>
          </w:p>
        </w:tc>
        <w:tc>
          <w:tcPr>
            <w:tcW w:w="399" w:type="pct"/>
            <w:tcBorders>
              <w:top w:val="single" w:sz="12" w:space="0" w:color="auto"/>
              <w:left w:val="nil"/>
              <w:bottom w:val="single" w:sz="12" w:space="0" w:color="auto"/>
              <w:right w:val="single" w:sz="12" w:space="0" w:color="auto"/>
            </w:tcBorders>
            <w:noWrap/>
            <w:vAlign w:val="center"/>
          </w:tcPr>
          <w:p w14:paraId="23CA5F1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755.83 </w:t>
            </w:r>
          </w:p>
        </w:tc>
      </w:tr>
      <w:tr w:rsidR="00B6062F" w14:paraId="6FF61B3C" w14:textId="77777777">
        <w:trPr>
          <w:trHeight w:val="230"/>
          <w:jc w:val="center"/>
        </w:trPr>
        <w:tc>
          <w:tcPr>
            <w:tcW w:w="391" w:type="pct"/>
            <w:tcBorders>
              <w:top w:val="single" w:sz="12" w:space="0" w:color="auto"/>
              <w:left w:val="single" w:sz="12" w:space="0" w:color="auto"/>
              <w:bottom w:val="single" w:sz="12" w:space="0" w:color="auto"/>
              <w:right w:val="single" w:sz="12" w:space="0" w:color="auto"/>
            </w:tcBorders>
            <w:vAlign w:val="center"/>
          </w:tcPr>
          <w:p w14:paraId="455CB19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1.2</w:t>
            </w:r>
          </w:p>
        </w:tc>
        <w:tc>
          <w:tcPr>
            <w:tcW w:w="581" w:type="pct"/>
            <w:tcBorders>
              <w:top w:val="single" w:sz="12" w:space="0" w:color="auto"/>
              <w:left w:val="nil"/>
              <w:bottom w:val="single" w:sz="12" w:space="0" w:color="auto"/>
              <w:right w:val="single" w:sz="12" w:space="0" w:color="auto"/>
            </w:tcBorders>
            <w:vAlign w:val="center"/>
          </w:tcPr>
          <w:p w14:paraId="1016E87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资本金</w:t>
            </w:r>
          </w:p>
        </w:tc>
        <w:tc>
          <w:tcPr>
            <w:tcW w:w="493" w:type="pct"/>
            <w:tcBorders>
              <w:top w:val="single" w:sz="12" w:space="0" w:color="auto"/>
              <w:left w:val="nil"/>
              <w:bottom w:val="single" w:sz="12" w:space="0" w:color="auto"/>
              <w:right w:val="single" w:sz="12" w:space="0" w:color="auto"/>
            </w:tcBorders>
            <w:noWrap/>
            <w:vAlign w:val="center"/>
          </w:tcPr>
          <w:p w14:paraId="59E116EA"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1,153.17 </w:t>
            </w:r>
          </w:p>
        </w:tc>
        <w:tc>
          <w:tcPr>
            <w:tcW w:w="392" w:type="pct"/>
            <w:tcBorders>
              <w:top w:val="single" w:sz="12" w:space="0" w:color="auto"/>
              <w:left w:val="nil"/>
              <w:bottom w:val="single" w:sz="12" w:space="0" w:color="auto"/>
              <w:right w:val="single" w:sz="12" w:space="0" w:color="auto"/>
            </w:tcBorders>
            <w:noWrap/>
            <w:vAlign w:val="center"/>
          </w:tcPr>
          <w:p w14:paraId="2B38E84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41329F8A"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4E1F452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20ABCE3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7A12FBE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4556CAA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2DA9145A"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4A7E969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9" w:type="pct"/>
            <w:tcBorders>
              <w:top w:val="single" w:sz="12" w:space="0" w:color="auto"/>
              <w:left w:val="nil"/>
              <w:bottom w:val="single" w:sz="12" w:space="0" w:color="auto"/>
              <w:right w:val="single" w:sz="12" w:space="0" w:color="auto"/>
            </w:tcBorders>
            <w:noWrap/>
            <w:vAlign w:val="center"/>
          </w:tcPr>
          <w:p w14:paraId="7562F24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r>
      <w:tr w:rsidR="00B6062F" w14:paraId="500A2F14" w14:textId="77777777">
        <w:trPr>
          <w:trHeight w:val="230"/>
          <w:jc w:val="center"/>
        </w:trPr>
        <w:tc>
          <w:tcPr>
            <w:tcW w:w="391" w:type="pct"/>
            <w:tcBorders>
              <w:top w:val="single" w:sz="12" w:space="0" w:color="auto"/>
              <w:left w:val="single" w:sz="12" w:space="0" w:color="auto"/>
              <w:bottom w:val="single" w:sz="12" w:space="0" w:color="auto"/>
              <w:right w:val="single" w:sz="12" w:space="0" w:color="auto"/>
            </w:tcBorders>
            <w:vAlign w:val="center"/>
          </w:tcPr>
          <w:p w14:paraId="4F7FAD8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1.3</w:t>
            </w:r>
          </w:p>
        </w:tc>
        <w:tc>
          <w:tcPr>
            <w:tcW w:w="581" w:type="pct"/>
            <w:tcBorders>
              <w:top w:val="single" w:sz="12" w:space="0" w:color="auto"/>
              <w:left w:val="nil"/>
              <w:bottom w:val="single" w:sz="12" w:space="0" w:color="auto"/>
              <w:right w:val="single" w:sz="12" w:space="0" w:color="auto"/>
            </w:tcBorders>
            <w:vAlign w:val="center"/>
          </w:tcPr>
          <w:p w14:paraId="7031011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发行专项债券</w:t>
            </w:r>
          </w:p>
        </w:tc>
        <w:tc>
          <w:tcPr>
            <w:tcW w:w="493" w:type="pct"/>
            <w:tcBorders>
              <w:top w:val="single" w:sz="12" w:space="0" w:color="auto"/>
              <w:left w:val="nil"/>
              <w:bottom w:val="single" w:sz="12" w:space="0" w:color="auto"/>
              <w:right w:val="single" w:sz="12" w:space="0" w:color="auto"/>
            </w:tcBorders>
            <w:noWrap/>
            <w:vAlign w:val="center"/>
          </w:tcPr>
          <w:p w14:paraId="2302A7A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4,200.00 </w:t>
            </w:r>
          </w:p>
        </w:tc>
        <w:tc>
          <w:tcPr>
            <w:tcW w:w="392" w:type="pct"/>
            <w:tcBorders>
              <w:top w:val="single" w:sz="12" w:space="0" w:color="auto"/>
              <w:left w:val="nil"/>
              <w:bottom w:val="single" w:sz="12" w:space="0" w:color="auto"/>
              <w:right w:val="single" w:sz="12" w:space="0" w:color="auto"/>
            </w:tcBorders>
            <w:noWrap/>
            <w:vAlign w:val="center"/>
          </w:tcPr>
          <w:p w14:paraId="37E7117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369664AA"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42A0A473"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27D1AFB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324DB99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6AD5E11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2A285C1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69627FA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9" w:type="pct"/>
            <w:tcBorders>
              <w:top w:val="single" w:sz="12" w:space="0" w:color="auto"/>
              <w:left w:val="nil"/>
              <w:bottom w:val="single" w:sz="12" w:space="0" w:color="auto"/>
              <w:right w:val="single" w:sz="12" w:space="0" w:color="auto"/>
            </w:tcBorders>
            <w:noWrap/>
            <w:vAlign w:val="center"/>
          </w:tcPr>
          <w:p w14:paraId="02C80F93"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r>
      <w:tr w:rsidR="00B6062F" w14:paraId="6C34FB87" w14:textId="77777777">
        <w:trPr>
          <w:trHeight w:val="230"/>
          <w:jc w:val="center"/>
        </w:trPr>
        <w:tc>
          <w:tcPr>
            <w:tcW w:w="391" w:type="pct"/>
            <w:tcBorders>
              <w:top w:val="single" w:sz="12" w:space="0" w:color="auto"/>
              <w:left w:val="single" w:sz="12" w:space="0" w:color="auto"/>
              <w:bottom w:val="single" w:sz="12" w:space="0" w:color="auto"/>
              <w:right w:val="single" w:sz="12" w:space="0" w:color="auto"/>
            </w:tcBorders>
            <w:vAlign w:val="center"/>
          </w:tcPr>
          <w:p w14:paraId="31BCE05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2</w:t>
            </w:r>
          </w:p>
        </w:tc>
        <w:tc>
          <w:tcPr>
            <w:tcW w:w="581" w:type="pct"/>
            <w:tcBorders>
              <w:top w:val="single" w:sz="12" w:space="0" w:color="auto"/>
              <w:left w:val="nil"/>
              <w:bottom w:val="single" w:sz="12" w:space="0" w:color="auto"/>
              <w:right w:val="single" w:sz="12" w:space="0" w:color="auto"/>
            </w:tcBorders>
            <w:vAlign w:val="center"/>
          </w:tcPr>
          <w:p w14:paraId="35F764CA"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现金流出</w:t>
            </w:r>
          </w:p>
        </w:tc>
        <w:tc>
          <w:tcPr>
            <w:tcW w:w="493" w:type="pct"/>
            <w:tcBorders>
              <w:top w:val="single" w:sz="12" w:space="0" w:color="auto"/>
              <w:left w:val="nil"/>
              <w:bottom w:val="single" w:sz="12" w:space="0" w:color="auto"/>
              <w:right w:val="single" w:sz="12" w:space="0" w:color="auto"/>
            </w:tcBorders>
            <w:noWrap/>
            <w:vAlign w:val="center"/>
          </w:tcPr>
          <w:p w14:paraId="6EE2648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17,809.23 </w:t>
            </w:r>
          </w:p>
        </w:tc>
        <w:tc>
          <w:tcPr>
            <w:tcW w:w="392" w:type="pct"/>
            <w:tcBorders>
              <w:top w:val="single" w:sz="12" w:space="0" w:color="auto"/>
              <w:left w:val="nil"/>
              <w:bottom w:val="single" w:sz="12" w:space="0" w:color="auto"/>
              <w:right w:val="single" w:sz="12" w:space="0" w:color="auto"/>
            </w:tcBorders>
            <w:noWrap/>
            <w:vAlign w:val="center"/>
          </w:tcPr>
          <w:p w14:paraId="7E37BCB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310.10 </w:t>
            </w:r>
          </w:p>
        </w:tc>
        <w:tc>
          <w:tcPr>
            <w:tcW w:w="392" w:type="pct"/>
            <w:tcBorders>
              <w:top w:val="single" w:sz="12" w:space="0" w:color="auto"/>
              <w:left w:val="nil"/>
              <w:bottom w:val="single" w:sz="12" w:space="0" w:color="auto"/>
              <w:right w:val="single" w:sz="12" w:space="0" w:color="auto"/>
            </w:tcBorders>
            <w:noWrap/>
            <w:vAlign w:val="center"/>
          </w:tcPr>
          <w:p w14:paraId="3B50073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310.10 </w:t>
            </w:r>
          </w:p>
        </w:tc>
        <w:tc>
          <w:tcPr>
            <w:tcW w:w="392" w:type="pct"/>
            <w:tcBorders>
              <w:top w:val="single" w:sz="12" w:space="0" w:color="auto"/>
              <w:left w:val="nil"/>
              <w:bottom w:val="single" w:sz="12" w:space="0" w:color="auto"/>
              <w:right w:val="single" w:sz="12" w:space="0" w:color="auto"/>
            </w:tcBorders>
            <w:noWrap/>
            <w:vAlign w:val="center"/>
          </w:tcPr>
          <w:p w14:paraId="08315BC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318.12 </w:t>
            </w:r>
          </w:p>
        </w:tc>
        <w:tc>
          <w:tcPr>
            <w:tcW w:w="392" w:type="pct"/>
            <w:tcBorders>
              <w:top w:val="single" w:sz="12" w:space="0" w:color="auto"/>
              <w:left w:val="nil"/>
              <w:bottom w:val="single" w:sz="12" w:space="0" w:color="auto"/>
              <w:right w:val="single" w:sz="12" w:space="0" w:color="auto"/>
            </w:tcBorders>
            <w:noWrap/>
            <w:vAlign w:val="center"/>
          </w:tcPr>
          <w:p w14:paraId="689B1E8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318.12 </w:t>
            </w:r>
          </w:p>
        </w:tc>
        <w:tc>
          <w:tcPr>
            <w:tcW w:w="392" w:type="pct"/>
            <w:tcBorders>
              <w:top w:val="single" w:sz="12" w:space="0" w:color="auto"/>
              <w:left w:val="nil"/>
              <w:bottom w:val="single" w:sz="12" w:space="0" w:color="auto"/>
              <w:right w:val="single" w:sz="12" w:space="0" w:color="auto"/>
            </w:tcBorders>
            <w:noWrap/>
            <w:vAlign w:val="center"/>
          </w:tcPr>
          <w:p w14:paraId="21F04D6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318.12 </w:t>
            </w:r>
          </w:p>
        </w:tc>
        <w:tc>
          <w:tcPr>
            <w:tcW w:w="392" w:type="pct"/>
            <w:tcBorders>
              <w:top w:val="single" w:sz="12" w:space="0" w:color="auto"/>
              <w:left w:val="nil"/>
              <w:bottom w:val="single" w:sz="12" w:space="0" w:color="auto"/>
              <w:right w:val="single" w:sz="12" w:space="0" w:color="auto"/>
            </w:tcBorders>
            <w:noWrap/>
            <w:vAlign w:val="center"/>
          </w:tcPr>
          <w:p w14:paraId="1AD6797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326.54 </w:t>
            </w:r>
          </w:p>
        </w:tc>
        <w:tc>
          <w:tcPr>
            <w:tcW w:w="392" w:type="pct"/>
            <w:tcBorders>
              <w:top w:val="single" w:sz="12" w:space="0" w:color="auto"/>
              <w:left w:val="nil"/>
              <w:bottom w:val="single" w:sz="12" w:space="0" w:color="auto"/>
              <w:right w:val="single" w:sz="12" w:space="0" w:color="auto"/>
            </w:tcBorders>
            <w:noWrap/>
            <w:vAlign w:val="center"/>
          </w:tcPr>
          <w:p w14:paraId="30FF305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326.54 </w:t>
            </w:r>
          </w:p>
        </w:tc>
        <w:tc>
          <w:tcPr>
            <w:tcW w:w="392" w:type="pct"/>
            <w:tcBorders>
              <w:top w:val="single" w:sz="12" w:space="0" w:color="auto"/>
              <w:left w:val="nil"/>
              <w:bottom w:val="single" w:sz="12" w:space="0" w:color="auto"/>
              <w:right w:val="single" w:sz="12" w:space="0" w:color="auto"/>
            </w:tcBorders>
            <w:noWrap/>
            <w:vAlign w:val="center"/>
          </w:tcPr>
          <w:p w14:paraId="48EE261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326.54 </w:t>
            </w:r>
          </w:p>
        </w:tc>
        <w:tc>
          <w:tcPr>
            <w:tcW w:w="399" w:type="pct"/>
            <w:tcBorders>
              <w:top w:val="single" w:sz="12" w:space="0" w:color="auto"/>
              <w:left w:val="nil"/>
              <w:bottom w:val="single" w:sz="12" w:space="0" w:color="auto"/>
              <w:right w:val="single" w:sz="12" w:space="0" w:color="auto"/>
            </w:tcBorders>
            <w:noWrap/>
            <w:vAlign w:val="center"/>
          </w:tcPr>
          <w:p w14:paraId="7338FC53"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4,535.38 </w:t>
            </w:r>
          </w:p>
        </w:tc>
      </w:tr>
      <w:tr w:rsidR="00B6062F" w14:paraId="1BE0AF5C" w14:textId="77777777">
        <w:trPr>
          <w:trHeight w:val="266"/>
          <w:jc w:val="center"/>
        </w:trPr>
        <w:tc>
          <w:tcPr>
            <w:tcW w:w="391" w:type="pct"/>
            <w:tcBorders>
              <w:top w:val="single" w:sz="12" w:space="0" w:color="auto"/>
              <w:left w:val="single" w:sz="12" w:space="0" w:color="auto"/>
              <w:bottom w:val="single" w:sz="12" w:space="0" w:color="auto"/>
              <w:right w:val="single" w:sz="12" w:space="0" w:color="auto"/>
            </w:tcBorders>
            <w:vAlign w:val="center"/>
          </w:tcPr>
          <w:p w14:paraId="47A2622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2.1</w:t>
            </w:r>
          </w:p>
        </w:tc>
        <w:tc>
          <w:tcPr>
            <w:tcW w:w="581" w:type="pct"/>
            <w:tcBorders>
              <w:top w:val="single" w:sz="12" w:space="0" w:color="auto"/>
              <w:left w:val="nil"/>
              <w:bottom w:val="single" w:sz="12" w:space="0" w:color="auto"/>
              <w:right w:val="single" w:sz="12" w:space="0" w:color="auto"/>
            </w:tcBorders>
            <w:vAlign w:val="center"/>
          </w:tcPr>
          <w:p w14:paraId="3B9C529A"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建设投资</w:t>
            </w:r>
          </w:p>
        </w:tc>
        <w:tc>
          <w:tcPr>
            <w:tcW w:w="493" w:type="pct"/>
            <w:tcBorders>
              <w:top w:val="single" w:sz="12" w:space="0" w:color="auto"/>
              <w:left w:val="nil"/>
              <w:bottom w:val="single" w:sz="12" w:space="0" w:color="auto"/>
              <w:right w:val="single" w:sz="12" w:space="0" w:color="auto"/>
            </w:tcBorders>
            <w:noWrap/>
            <w:vAlign w:val="center"/>
          </w:tcPr>
          <w:p w14:paraId="7719AF04"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5,057.49</w:t>
            </w:r>
          </w:p>
        </w:tc>
        <w:tc>
          <w:tcPr>
            <w:tcW w:w="392" w:type="pct"/>
            <w:tcBorders>
              <w:top w:val="single" w:sz="12" w:space="0" w:color="auto"/>
              <w:left w:val="nil"/>
              <w:bottom w:val="single" w:sz="12" w:space="0" w:color="auto"/>
              <w:right w:val="single" w:sz="12" w:space="0" w:color="auto"/>
            </w:tcBorders>
            <w:noWrap/>
            <w:vAlign w:val="center"/>
          </w:tcPr>
          <w:p w14:paraId="2F5C1AD3"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7B7DD98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261012A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51A93483"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6350723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203B502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1E7F82C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1CC9ABA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9" w:type="pct"/>
            <w:tcBorders>
              <w:top w:val="single" w:sz="12" w:space="0" w:color="auto"/>
              <w:left w:val="nil"/>
              <w:bottom w:val="single" w:sz="12" w:space="0" w:color="auto"/>
              <w:right w:val="single" w:sz="12" w:space="0" w:color="auto"/>
            </w:tcBorders>
            <w:noWrap/>
            <w:vAlign w:val="center"/>
          </w:tcPr>
          <w:p w14:paraId="7FCAA31E" w14:textId="77777777" w:rsidR="00B6062F" w:rsidRDefault="00000000">
            <w:pPr>
              <w:spacing w:line="560" w:lineRule="exact"/>
              <w:ind w:firstLineChars="200" w:firstLine="360"/>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r>
      <w:tr w:rsidR="00B6062F" w14:paraId="191EFF1D" w14:textId="77777777">
        <w:trPr>
          <w:trHeight w:val="230"/>
          <w:jc w:val="center"/>
        </w:trPr>
        <w:tc>
          <w:tcPr>
            <w:tcW w:w="391" w:type="pct"/>
            <w:tcBorders>
              <w:top w:val="single" w:sz="12" w:space="0" w:color="auto"/>
              <w:left w:val="single" w:sz="12" w:space="0" w:color="auto"/>
              <w:bottom w:val="single" w:sz="12" w:space="0" w:color="auto"/>
              <w:right w:val="single" w:sz="12" w:space="0" w:color="auto"/>
            </w:tcBorders>
            <w:shd w:val="clear" w:color="auto" w:fill="FFFFFF"/>
            <w:vAlign w:val="center"/>
          </w:tcPr>
          <w:p w14:paraId="15B420D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2.2</w:t>
            </w:r>
          </w:p>
        </w:tc>
        <w:tc>
          <w:tcPr>
            <w:tcW w:w="581" w:type="pct"/>
            <w:tcBorders>
              <w:top w:val="single" w:sz="12" w:space="0" w:color="auto"/>
              <w:left w:val="nil"/>
              <w:bottom w:val="single" w:sz="12" w:space="0" w:color="auto"/>
              <w:right w:val="single" w:sz="12" w:space="0" w:color="auto"/>
            </w:tcBorders>
            <w:shd w:val="clear" w:color="auto" w:fill="FFFFFF"/>
            <w:vAlign w:val="center"/>
          </w:tcPr>
          <w:p w14:paraId="3A5C5F0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营业成本</w:t>
            </w:r>
          </w:p>
        </w:tc>
        <w:tc>
          <w:tcPr>
            <w:tcW w:w="493" w:type="pct"/>
            <w:tcBorders>
              <w:top w:val="single" w:sz="12" w:space="0" w:color="auto"/>
              <w:left w:val="nil"/>
              <w:bottom w:val="single" w:sz="12" w:space="0" w:color="auto"/>
              <w:right w:val="single" w:sz="12" w:space="0" w:color="auto"/>
            </w:tcBorders>
            <w:noWrap/>
            <w:vAlign w:val="center"/>
          </w:tcPr>
          <w:p w14:paraId="04B551C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4,116.54 </w:t>
            </w:r>
          </w:p>
        </w:tc>
        <w:tc>
          <w:tcPr>
            <w:tcW w:w="392" w:type="pct"/>
            <w:tcBorders>
              <w:top w:val="single" w:sz="12" w:space="0" w:color="auto"/>
              <w:left w:val="nil"/>
              <w:bottom w:val="single" w:sz="12" w:space="0" w:color="auto"/>
              <w:right w:val="single" w:sz="12" w:space="0" w:color="auto"/>
            </w:tcBorders>
            <w:noWrap/>
            <w:vAlign w:val="center"/>
          </w:tcPr>
          <w:p w14:paraId="3B0E08E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162.26 </w:t>
            </w:r>
          </w:p>
        </w:tc>
        <w:tc>
          <w:tcPr>
            <w:tcW w:w="392" w:type="pct"/>
            <w:tcBorders>
              <w:top w:val="single" w:sz="12" w:space="0" w:color="auto"/>
              <w:left w:val="nil"/>
              <w:bottom w:val="single" w:sz="12" w:space="0" w:color="auto"/>
              <w:right w:val="single" w:sz="12" w:space="0" w:color="auto"/>
            </w:tcBorders>
            <w:noWrap/>
            <w:vAlign w:val="center"/>
          </w:tcPr>
          <w:p w14:paraId="2478F4D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162.26 </w:t>
            </w:r>
          </w:p>
        </w:tc>
        <w:tc>
          <w:tcPr>
            <w:tcW w:w="392" w:type="pct"/>
            <w:tcBorders>
              <w:top w:val="single" w:sz="12" w:space="0" w:color="auto"/>
              <w:left w:val="nil"/>
              <w:bottom w:val="single" w:sz="12" w:space="0" w:color="auto"/>
              <w:right w:val="single" w:sz="12" w:space="0" w:color="auto"/>
            </w:tcBorders>
            <w:noWrap/>
            <w:vAlign w:val="center"/>
          </w:tcPr>
          <w:p w14:paraId="4F56A5CA"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170.28 </w:t>
            </w:r>
          </w:p>
        </w:tc>
        <w:tc>
          <w:tcPr>
            <w:tcW w:w="392" w:type="pct"/>
            <w:tcBorders>
              <w:top w:val="single" w:sz="12" w:space="0" w:color="auto"/>
              <w:left w:val="nil"/>
              <w:bottom w:val="single" w:sz="12" w:space="0" w:color="auto"/>
              <w:right w:val="single" w:sz="12" w:space="0" w:color="auto"/>
            </w:tcBorders>
            <w:noWrap/>
            <w:vAlign w:val="center"/>
          </w:tcPr>
          <w:p w14:paraId="4A23189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170.28 </w:t>
            </w:r>
          </w:p>
        </w:tc>
        <w:tc>
          <w:tcPr>
            <w:tcW w:w="392" w:type="pct"/>
            <w:tcBorders>
              <w:top w:val="single" w:sz="12" w:space="0" w:color="auto"/>
              <w:left w:val="nil"/>
              <w:bottom w:val="single" w:sz="12" w:space="0" w:color="auto"/>
              <w:right w:val="single" w:sz="12" w:space="0" w:color="auto"/>
            </w:tcBorders>
            <w:noWrap/>
            <w:vAlign w:val="center"/>
          </w:tcPr>
          <w:p w14:paraId="3F741DE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170.28 </w:t>
            </w:r>
          </w:p>
        </w:tc>
        <w:tc>
          <w:tcPr>
            <w:tcW w:w="392" w:type="pct"/>
            <w:tcBorders>
              <w:top w:val="single" w:sz="12" w:space="0" w:color="auto"/>
              <w:left w:val="nil"/>
              <w:bottom w:val="single" w:sz="12" w:space="0" w:color="auto"/>
              <w:right w:val="single" w:sz="12" w:space="0" w:color="auto"/>
            </w:tcBorders>
            <w:noWrap/>
            <w:vAlign w:val="center"/>
          </w:tcPr>
          <w:p w14:paraId="64ABB26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178.70 </w:t>
            </w:r>
          </w:p>
        </w:tc>
        <w:tc>
          <w:tcPr>
            <w:tcW w:w="392" w:type="pct"/>
            <w:tcBorders>
              <w:top w:val="single" w:sz="12" w:space="0" w:color="auto"/>
              <w:left w:val="nil"/>
              <w:bottom w:val="single" w:sz="12" w:space="0" w:color="auto"/>
              <w:right w:val="single" w:sz="12" w:space="0" w:color="auto"/>
            </w:tcBorders>
            <w:noWrap/>
            <w:vAlign w:val="center"/>
          </w:tcPr>
          <w:p w14:paraId="29E72B6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178.70 </w:t>
            </w:r>
          </w:p>
        </w:tc>
        <w:tc>
          <w:tcPr>
            <w:tcW w:w="392" w:type="pct"/>
            <w:tcBorders>
              <w:top w:val="single" w:sz="12" w:space="0" w:color="auto"/>
              <w:left w:val="nil"/>
              <w:bottom w:val="single" w:sz="12" w:space="0" w:color="auto"/>
              <w:right w:val="single" w:sz="12" w:space="0" w:color="auto"/>
            </w:tcBorders>
            <w:noWrap/>
            <w:vAlign w:val="center"/>
          </w:tcPr>
          <w:p w14:paraId="2479B59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178.70 </w:t>
            </w:r>
          </w:p>
        </w:tc>
        <w:tc>
          <w:tcPr>
            <w:tcW w:w="399" w:type="pct"/>
            <w:tcBorders>
              <w:top w:val="single" w:sz="12" w:space="0" w:color="auto"/>
              <w:left w:val="nil"/>
              <w:bottom w:val="single" w:sz="12" w:space="0" w:color="auto"/>
              <w:right w:val="single" w:sz="12" w:space="0" w:color="auto"/>
            </w:tcBorders>
            <w:noWrap/>
            <w:vAlign w:val="center"/>
          </w:tcPr>
          <w:p w14:paraId="6C371B4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187.54 </w:t>
            </w:r>
          </w:p>
        </w:tc>
      </w:tr>
      <w:tr w:rsidR="00B6062F" w14:paraId="73190ACA" w14:textId="77777777">
        <w:trPr>
          <w:trHeight w:val="330"/>
          <w:jc w:val="center"/>
        </w:trPr>
        <w:tc>
          <w:tcPr>
            <w:tcW w:w="391" w:type="pct"/>
            <w:tcBorders>
              <w:top w:val="single" w:sz="12" w:space="0" w:color="auto"/>
              <w:left w:val="single" w:sz="12" w:space="0" w:color="auto"/>
              <w:bottom w:val="single" w:sz="12" w:space="0" w:color="auto"/>
              <w:right w:val="single" w:sz="12" w:space="0" w:color="auto"/>
            </w:tcBorders>
            <w:vAlign w:val="center"/>
          </w:tcPr>
          <w:p w14:paraId="552DC08B"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2.3</w:t>
            </w:r>
          </w:p>
        </w:tc>
        <w:tc>
          <w:tcPr>
            <w:tcW w:w="581" w:type="pct"/>
            <w:tcBorders>
              <w:top w:val="single" w:sz="12" w:space="0" w:color="auto"/>
              <w:left w:val="nil"/>
              <w:bottom w:val="single" w:sz="12" w:space="0" w:color="auto"/>
              <w:right w:val="single" w:sz="12" w:space="0" w:color="auto"/>
            </w:tcBorders>
            <w:vAlign w:val="center"/>
          </w:tcPr>
          <w:p w14:paraId="5740798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债券利息支出</w:t>
            </w:r>
          </w:p>
        </w:tc>
        <w:tc>
          <w:tcPr>
            <w:tcW w:w="493" w:type="pct"/>
            <w:tcBorders>
              <w:top w:val="single" w:sz="12" w:space="0" w:color="auto"/>
              <w:left w:val="nil"/>
              <w:bottom w:val="single" w:sz="12" w:space="0" w:color="auto"/>
              <w:right w:val="single" w:sz="12" w:space="0" w:color="auto"/>
            </w:tcBorders>
            <w:noWrap/>
            <w:vAlign w:val="center"/>
          </w:tcPr>
          <w:p w14:paraId="5F81F7A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4,435.20 </w:t>
            </w:r>
          </w:p>
        </w:tc>
        <w:tc>
          <w:tcPr>
            <w:tcW w:w="392" w:type="pct"/>
            <w:tcBorders>
              <w:top w:val="single" w:sz="12" w:space="0" w:color="auto"/>
              <w:left w:val="nil"/>
              <w:bottom w:val="single" w:sz="12" w:space="0" w:color="auto"/>
              <w:right w:val="single" w:sz="12" w:space="0" w:color="auto"/>
            </w:tcBorders>
            <w:noWrap/>
            <w:vAlign w:val="center"/>
          </w:tcPr>
          <w:p w14:paraId="18064E1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392" w:type="pct"/>
            <w:tcBorders>
              <w:top w:val="single" w:sz="12" w:space="0" w:color="auto"/>
              <w:left w:val="nil"/>
              <w:bottom w:val="single" w:sz="12" w:space="0" w:color="auto"/>
              <w:right w:val="single" w:sz="12" w:space="0" w:color="auto"/>
            </w:tcBorders>
            <w:noWrap/>
            <w:vAlign w:val="center"/>
          </w:tcPr>
          <w:p w14:paraId="44EF417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392" w:type="pct"/>
            <w:tcBorders>
              <w:top w:val="single" w:sz="12" w:space="0" w:color="auto"/>
              <w:left w:val="nil"/>
              <w:bottom w:val="single" w:sz="12" w:space="0" w:color="auto"/>
              <w:right w:val="single" w:sz="12" w:space="0" w:color="auto"/>
            </w:tcBorders>
            <w:noWrap/>
            <w:vAlign w:val="center"/>
          </w:tcPr>
          <w:p w14:paraId="29B056E4"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392" w:type="pct"/>
            <w:tcBorders>
              <w:top w:val="single" w:sz="12" w:space="0" w:color="auto"/>
              <w:left w:val="nil"/>
              <w:bottom w:val="single" w:sz="12" w:space="0" w:color="auto"/>
              <w:right w:val="single" w:sz="12" w:space="0" w:color="auto"/>
            </w:tcBorders>
            <w:noWrap/>
            <w:vAlign w:val="center"/>
          </w:tcPr>
          <w:p w14:paraId="6D0233A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392" w:type="pct"/>
            <w:tcBorders>
              <w:top w:val="single" w:sz="12" w:space="0" w:color="auto"/>
              <w:left w:val="nil"/>
              <w:bottom w:val="single" w:sz="12" w:space="0" w:color="auto"/>
              <w:right w:val="single" w:sz="12" w:space="0" w:color="auto"/>
            </w:tcBorders>
            <w:noWrap/>
            <w:vAlign w:val="center"/>
          </w:tcPr>
          <w:p w14:paraId="088585A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392" w:type="pct"/>
            <w:tcBorders>
              <w:top w:val="single" w:sz="12" w:space="0" w:color="auto"/>
              <w:left w:val="nil"/>
              <w:bottom w:val="single" w:sz="12" w:space="0" w:color="auto"/>
              <w:right w:val="single" w:sz="12" w:space="0" w:color="auto"/>
            </w:tcBorders>
            <w:noWrap/>
            <w:vAlign w:val="center"/>
          </w:tcPr>
          <w:p w14:paraId="05656A2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392" w:type="pct"/>
            <w:tcBorders>
              <w:top w:val="single" w:sz="12" w:space="0" w:color="auto"/>
              <w:left w:val="nil"/>
              <w:bottom w:val="single" w:sz="12" w:space="0" w:color="auto"/>
              <w:right w:val="single" w:sz="12" w:space="0" w:color="auto"/>
            </w:tcBorders>
            <w:noWrap/>
            <w:vAlign w:val="center"/>
          </w:tcPr>
          <w:p w14:paraId="1EA6382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392" w:type="pct"/>
            <w:tcBorders>
              <w:top w:val="single" w:sz="12" w:space="0" w:color="auto"/>
              <w:left w:val="nil"/>
              <w:bottom w:val="single" w:sz="12" w:space="0" w:color="auto"/>
              <w:right w:val="single" w:sz="12" w:space="0" w:color="auto"/>
            </w:tcBorders>
            <w:noWrap/>
            <w:vAlign w:val="center"/>
          </w:tcPr>
          <w:p w14:paraId="69C41B4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c>
          <w:tcPr>
            <w:tcW w:w="399" w:type="pct"/>
            <w:tcBorders>
              <w:top w:val="single" w:sz="12" w:space="0" w:color="auto"/>
              <w:left w:val="nil"/>
              <w:bottom w:val="single" w:sz="12" w:space="0" w:color="auto"/>
              <w:right w:val="single" w:sz="12" w:space="0" w:color="auto"/>
            </w:tcBorders>
            <w:noWrap/>
            <w:vAlign w:val="center"/>
          </w:tcPr>
          <w:p w14:paraId="23579C6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147.84 </w:t>
            </w:r>
          </w:p>
        </w:tc>
      </w:tr>
      <w:tr w:rsidR="00B6062F" w14:paraId="54687DC9" w14:textId="77777777">
        <w:trPr>
          <w:trHeight w:val="230"/>
          <w:jc w:val="center"/>
        </w:trPr>
        <w:tc>
          <w:tcPr>
            <w:tcW w:w="391" w:type="pct"/>
            <w:tcBorders>
              <w:top w:val="single" w:sz="12" w:space="0" w:color="auto"/>
              <w:left w:val="single" w:sz="12" w:space="0" w:color="auto"/>
              <w:bottom w:val="single" w:sz="12" w:space="0" w:color="auto"/>
              <w:right w:val="single" w:sz="12" w:space="0" w:color="auto"/>
            </w:tcBorders>
            <w:vAlign w:val="center"/>
          </w:tcPr>
          <w:p w14:paraId="22BFD7A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2.4</w:t>
            </w:r>
          </w:p>
        </w:tc>
        <w:tc>
          <w:tcPr>
            <w:tcW w:w="581" w:type="pct"/>
            <w:tcBorders>
              <w:top w:val="single" w:sz="12" w:space="0" w:color="auto"/>
              <w:left w:val="nil"/>
              <w:bottom w:val="single" w:sz="12" w:space="0" w:color="auto"/>
              <w:right w:val="single" w:sz="12" w:space="0" w:color="auto"/>
            </w:tcBorders>
            <w:vAlign w:val="center"/>
          </w:tcPr>
          <w:p w14:paraId="34BFF2D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债券还本</w:t>
            </w:r>
          </w:p>
        </w:tc>
        <w:tc>
          <w:tcPr>
            <w:tcW w:w="493" w:type="pct"/>
            <w:tcBorders>
              <w:top w:val="single" w:sz="12" w:space="0" w:color="auto"/>
              <w:left w:val="nil"/>
              <w:bottom w:val="single" w:sz="12" w:space="0" w:color="auto"/>
              <w:right w:val="single" w:sz="12" w:space="0" w:color="auto"/>
            </w:tcBorders>
            <w:noWrap/>
            <w:vAlign w:val="center"/>
          </w:tcPr>
          <w:p w14:paraId="42D4C4AD"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4,200.00 </w:t>
            </w:r>
          </w:p>
        </w:tc>
        <w:tc>
          <w:tcPr>
            <w:tcW w:w="392" w:type="pct"/>
            <w:tcBorders>
              <w:top w:val="single" w:sz="12" w:space="0" w:color="auto"/>
              <w:left w:val="nil"/>
              <w:bottom w:val="single" w:sz="12" w:space="0" w:color="auto"/>
              <w:right w:val="single" w:sz="12" w:space="0" w:color="auto"/>
            </w:tcBorders>
            <w:noWrap/>
            <w:vAlign w:val="center"/>
          </w:tcPr>
          <w:p w14:paraId="778A0A1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05B328F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4537868A"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7E312AC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3F44166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321C20B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7C21031E"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2" w:type="pct"/>
            <w:tcBorders>
              <w:top w:val="single" w:sz="12" w:space="0" w:color="auto"/>
              <w:left w:val="nil"/>
              <w:bottom w:val="single" w:sz="12" w:space="0" w:color="auto"/>
              <w:right w:val="single" w:sz="12" w:space="0" w:color="auto"/>
            </w:tcBorders>
            <w:noWrap/>
            <w:vAlign w:val="center"/>
          </w:tcPr>
          <w:p w14:paraId="19819DE5"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 xml:space="preserve">　</w:t>
            </w:r>
          </w:p>
        </w:tc>
        <w:tc>
          <w:tcPr>
            <w:tcW w:w="399" w:type="pct"/>
            <w:tcBorders>
              <w:top w:val="single" w:sz="12" w:space="0" w:color="auto"/>
              <w:left w:val="nil"/>
              <w:bottom w:val="single" w:sz="12" w:space="0" w:color="auto"/>
              <w:right w:val="single" w:sz="12" w:space="0" w:color="auto"/>
            </w:tcBorders>
            <w:noWrap/>
            <w:vAlign w:val="center"/>
          </w:tcPr>
          <w:p w14:paraId="1C9327B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4,200.00 </w:t>
            </w:r>
          </w:p>
        </w:tc>
      </w:tr>
      <w:tr w:rsidR="00B6062F" w14:paraId="7569B09A" w14:textId="77777777">
        <w:trPr>
          <w:trHeight w:val="230"/>
          <w:jc w:val="center"/>
        </w:trPr>
        <w:tc>
          <w:tcPr>
            <w:tcW w:w="391" w:type="pct"/>
            <w:tcBorders>
              <w:top w:val="single" w:sz="12" w:space="0" w:color="auto"/>
              <w:left w:val="single" w:sz="12" w:space="0" w:color="auto"/>
              <w:bottom w:val="single" w:sz="12" w:space="0" w:color="auto"/>
              <w:right w:val="single" w:sz="12" w:space="0" w:color="auto"/>
            </w:tcBorders>
            <w:vAlign w:val="center"/>
          </w:tcPr>
          <w:p w14:paraId="47AE7916"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3</w:t>
            </w:r>
          </w:p>
        </w:tc>
        <w:tc>
          <w:tcPr>
            <w:tcW w:w="581" w:type="pct"/>
            <w:tcBorders>
              <w:top w:val="single" w:sz="12" w:space="0" w:color="auto"/>
              <w:left w:val="nil"/>
              <w:bottom w:val="single" w:sz="12" w:space="0" w:color="auto"/>
              <w:right w:val="single" w:sz="12" w:space="0" w:color="auto"/>
            </w:tcBorders>
            <w:vAlign w:val="center"/>
          </w:tcPr>
          <w:p w14:paraId="0B681E8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楷体" w:eastAsia="楷体" w:hAnsi="楷体" w:cs="Times New Roman" w:hint="eastAsia"/>
                <w:color w:val="000000"/>
                <w:kern w:val="0"/>
                <w:sz w:val="18"/>
                <w:szCs w:val="18"/>
              </w:rPr>
              <w:t>净现金流量</w:t>
            </w:r>
          </w:p>
        </w:tc>
        <w:tc>
          <w:tcPr>
            <w:tcW w:w="493" w:type="pct"/>
            <w:tcBorders>
              <w:top w:val="single" w:sz="12" w:space="0" w:color="auto"/>
              <w:left w:val="nil"/>
              <w:bottom w:val="single" w:sz="12" w:space="0" w:color="auto"/>
              <w:right w:val="single" w:sz="12" w:space="0" w:color="auto"/>
            </w:tcBorders>
            <w:noWrap/>
            <w:vAlign w:val="center"/>
          </w:tcPr>
          <w:p w14:paraId="346708B7"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3,416.18 </w:t>
            </w:r>
          </w:p>
        </w:tc>
        <w:tc>
          <w:tcPr>
            <w:tcW w:w="392" w:type="pct"/>
            <w:tcBorders>
              <w:top w:val="single" w:sz="12" w:space="0" w:color="auto"/>
              <w:left w:val="nil"/>
              <w:bottom w:val="single" w:sz="12" w:space="0" w:color="auto"/>
              <w:right w:val="single" w:sz="12" w:space="0" w:color="auto"/>
            </w:tcBorders>
            <w:noWrap/>
            <w:vAlign w:val="center"/>
          </w:tcPr>
          <w:p w14:paraId="6FC623C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346.43 </w:t>
            </w:r>
          </w:p>
        </w:tc>
        <w:tc>
          <w:tcPr>
            <w:tcW w:w="392" w:type="pct"/>
            <w:tcBorders>
              <w:top w:val="single" w:sz="12" w:space="0" w:color="auto"/>
              <w:left w:val="nil"/>
              <w:bottom w:val="single" w:sz="12" w:space="0" w:color="auto"/>
              <w:right w:val="single" w:sz="12" w:space="0" w:color="auto"/>
            </w:tcBorders>
            <w:noWrap/>
            <w:vAlign w:val="center"/>
          </w:tcPr>
          <w:p w14:paraId="1F5683B3"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346.43 </w:t>
            </w:r>
          </w:p>
        </w:tc>
        <w:tc>
          <w:tcPr>
            <w:tcW w:w="392" w:type="pct"/>
            <w:tcBorders>
              <w:top w:val="single" w:sz="12" w:space="0" w:color="auto"/>
              <w:left w:val="nil"/>
              <w:bottom w:val="single" w:sz="12" w:space="0" w:color="auto"/>
              <w:right w:val="single" w:sz="12" w:space="0" w:color="auto"/>
            </w:tcBorders>
            <w:noWrap/>
            <w:vAlign w:val="center"/>
          </w:tcPr>
          <w:p w14:paraId="550722BF"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369.91 </w:t>
            </w:r>
          </w:p>
        </w:tc>
        <w:tc>
          <w:tcPr>
            <w:tcW w:w="392" w:type="pct"/>
            <w:tcBorders>
              <w:top w:val="single" w:sz="12" w:space="0" w:color="auto"/>
              <w:left w:val="nil"/>
              <w:bottom w:val="single" w:sz="12" w:space="0" w:color="auto"/>
              <w:right w:val="single" w:sz="12" w:space="0" w:color="auto"/>
            </w:tcBorders>
            <w:noWrap/>
            <w:vAlign w:val="center"/>
          </w:tcPr>
          <w:p w14:paraId="0DCCE67C"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369.91 </w:t>
            </w:r>
          </w:p>
        </w:tc>
        <w:tc>
          <w:tcPr>
            <w:tcW w:w="392" w:type="pct"/>
            <w:tcBorders>
              <w:top w:val="single" w:sz="12" w:space="0" w:color="auto"/>
              <w:left w:val="nil"/>
              <w:bottom w:val="single" w:sz="12" w:space="0" w:color="auto"/>
              <w:right w:val="single" w:sz="12" w:space="0" w:color="auto"/>
            </w:tcBorders>
            <w:noWrap/>
            <w:vAlign w:val="center"/>
          </w:tcPr>
          <w:p w14:paraId="08B2E882"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369.91 </w:t>
            </w:r>
          </w:p>
        </w:tc>
        <w:tc>
          <w:tcPr>
            <w:tcW w:w="392" w:type="pct"/>
            <w:tcBorders>
              <w:top w:val="single" w:sz="12" w:space="0" w:color="auto"/>
              <w:left w:val="nil"/>
              <w:bottom w:val="single" w:sz="12" w:space="0" w:color="auto"/>
              <w:right w:val="single" w:sz="12" w:space="0" w:color="auto"/>
            </w:tcBorders>
            <w:noWrap/>
            <w:vAlign w:val="center"/>
          </w:tcPr>
          <w:p w14:paraId="528E8550"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394.56 </w:t>
            </w:r>
          </w:p>
        </w:tc>
        <w:tc>
          <w:tcPr>
            <w:tcW w:w="392" w:type="pct"/>
            <w:tcBorders>
              <w:top w:val="single" w:sz="12" w:space="0" w:color="auto"/>
              <w:left w:val="nil"/>
              <w:bottom w:val="single" w:sz="12" w:space="0" w:color="auto"/>
              <w:right w:val="single" w:sz="12" w:space="0" w:color="auto"/>
            </w:tcBorders>
            <w:noWrap/>
            <w:vAlign w:val="center"/>
          </w:tcPr>
          <w:p w14:paraId="409D2FD8"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394.56 </w:t>
            </w:r>
          </w:p>
        </w:tc>
        <w:tc>
          <w:tcPr>
            <w:tcW w:w="392" w:type="pct"/>
            <w:tcBorders>
              <w:top w:val="single" w:sz="12" w:space="0" w:color="auto"/>
              <w:left w:val="nil"/>
              <w:bottom w:val="single" w:sz="12" w:space="0" w:color="auto"/>
              <w:right w:val="single" w:sz="12" w:space="0" w:color="auto"/>
            </w:tcBorders>
            <w:noWrap/>
            <w:vAlign w:val="center"/>
          </w:tcPr>
          <w:p w14:paraId="69414CE1"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394.56 </w:t>
            </w:r>
          </w:p>
        </w:tc>
        <w:tc>
          <w:tcPr>
            <w:tcW w:w="399" w:type="pct"/>
            <w:tcBorders>
              <w:top w:val="single" w:sz="12" w:space="0" w:color="auto"/>
              <w:left w:val="nil"/>
              <w:bottom w:val="single" w:sz="12" w:space="0" w:color="auto"/>
              <w:right w:val="single" w:sz="12" w:space="0" w:color="auto"/>
            </w:tcBorders>
            <w:noWrap/>
            <w:vAlign w:val="center"/>
          </w:tcPr>
          <w:p w14:paraId="092F44A9" w14:textId="77777777" w:rsidR="00B6062F" w:rsidRDefault="00000000">
            <w:pPr>
              <w:widowControl/>
              <w:spacing w:line="560" w:lineRule="exact"/>
              <w:jc w:val="center"/>
              <w:rPr>
                <w:rFonts w:ascii="Times New Roman" w:eastAsia="楷体" w:hAnsi="Times New Roman" w:cs="Times New Roman"/>
                <w:color w:val="000000"/>
                <w:kern w:val="0"/>
                <w:sz w:val="18"/>
                <w:szCs w:val="18"/>
              </w:rPr>
            </w:pPr>
            <w:r>
              <w:rPr>
                <w:rFonts w:ascii="Times New Roman" w:eastAsia="楷体" w:hAnsi="Times New Roman" w:cs="Times New Roman" w:hint="eastAsia"/>
                <w:color w:val="000000"/>
                <w:kern w:val="0"/>
                <w:sz w:val="18"/>
                <w:szCs w:val="18"/>
              </w:rPr>
              <w:t xml:space="preserve">-3,779.55 </w:t>
            </w:r>
          </w:p>
        </w:tc>
      </w:tr>
    </w:tbl>
    <w:p w14:paraId="72A90066" w14:textId="77777777" w:rsidR="00B6062F" w:rsidRDefault="00B6062F">
      <w:pPr>
        <w:pStyle w:val="a0"/>
        <w:tabs>
          <w:tab w:val="left" w:pos="7780"/>
        </w:tabs>
        <w:ind w:firstLine="0"/>
        <w:rPr>
          <w:rFonts w:hint="eastAsia"/>
          <w:sz w:val="28"/>
          <w:highlight w:val="yellow"/>
        </w:rPr>
        <w:sectPr w:rsidR="00B6062F">
          <w:pgSz w:w="16838" w:h="11906" w:orient="landscape"/>
          <w:pgMar w:top="1803" w:right="850" w:bottom="1803" w:left="567" w:header="851" w:footer="992" w:gutter="0"/>
          <w:cols w:space="425"/>
          <w:docGrid w:linePitch="312"/>
        </w:sectPr>
      </w:pPr>
    </w:p>
    <w:p w14:paraId="58813E04" w14:textId="77777777" w:rsidR="00B6062F" w:rsidRDefault="00000000">
      <w:pPr>
        <w:pStyle w:val="1"/>
        <w:spacing w:beforeLines="0" w:before="312" w:afterLines="0" w:after="156" w:line="580" w:lineRule="exact"/>
        <w:ind w:firstLine="0"/>
        <w:rPr>
          <w:rFonts w:ascii="仿宋" w:eastAsia="仿宋" w:hAnsi="仿宋" w:hint="eastAsia"/>
          <w:b/>
          <w:bCs/>
          <w:sz w:val="28"/>
          <w:szCs w:val="32"/>
        </w:rPr>
      </w:pPr>
      <w:bookmarkStart w:id="30" w:name="_Toc25875"/>
      <w:bookmarkStart w:id="31" w:name="_Toc533179669"/>
      <w:r>
        <w:rPr>
          <w:rFonts w:ascii="仿宋" w:eastAsia="仿宋" w:hAnsi="仿宋"/>
          <w:b/>
          <w:bCs/>
          <w:sz w:val="28"/>
          <w:szCs w:val="32"/>
        </w:rPr>
        <w:lastRenderedPageBreak/>
        <w:t>项目绩效目标</w:t>
      </w:r>
      <w:bookmarkEnd w:id="30"/>
      <w:bookmarkEnd w:id="31"/>
    </w:p>
    <w:p w14:paraId="71350E1F" w14:textId="77777777" w:rsidR="00B6062F" w:rsidRDefault="00000000">
      <w:pPr>
        <w:pStyle w:val="2"/>
        <w:spacing w:beforeLines="0" w:before="312" w:afterLines="0" w:after="156" w:line="360" w:lineRule="auto"/>
        <w:ind w:firstLine="0"/>
        <w:jc w:val="both"/>
        <w:rPr>
          <w:rFonts w:ascii="仿宋" w:eastAsia="仿宋" w:hAnsi="仿宋" w:cs="仿宋" w:hint="eastAsia"/>
          <w:bCs/>
          <w:color w:val="000000"/>
          <w:sz w:val="28"/>
          <w:szCs w:val="28"/>
        </w:rPr>
      </w:pPr>
      <w:bookmarkStart w:id="32" w:name="_Toc2965"/>
      <w:r>
        <w:rPr>
          <w:rFonts w:ascii="仿宋" w:eastAsia="仿宋" w:hAnsi="仿宋" w:cs="仿宋"/>
          <w:bCs/>
          <w:color w:val="000000"/>
          <w:sz w:val="28"/>
          <w:szCs w:val="28"/>
        </w:rPr>
        <w:t>产出目标</w:t>
      </w:r>
      <w:bookmarkEnd w:id="32"/>
    </w:p>
    <w:p w14:paraId="1B6B9FF8" w14:textId="77777777" w:rsidR="00B6062F" w:rsidRDefault="00000000">
      <w:pPr>
        <w:snapToGrid w:val="0"/>
        <w:spacing w:line="360" w:lineRule="auto"/>
        <w:ind w:firstLine="560"/>
        <w:contextualSpacing/>
        <w:rPr>
          <w:rFonts w:ascii="Times New Roman" w:eastAsia="仿宋_GB2312" w:hAnsi="Times New Roman" w:cs="Times New Roman"/>
          <w:sz w:val="28"/>
          <w:szCs w:val="28"/>
        </w:rPr>
      </w:pPr>
      <w:r>
        <w:rPr>
          <w:rFonts w:ascii="仿宋" w:eastAsia="仿宋" w:hAnsi="仿宋" w:cs="仿宋"/>
          <w:sz w:val="28"/>
          <w:szCs w:val="28"/>
        </w:rPr>
        <w:t>1.数量目标：</w:t>
      </w:r>
      <w:r>
        <w:rPr>
          <w:rFonts w:ascii="仿宋" w:eastAsia="仿宋" w:hAnsi="仿宋" w:cs="仿宋" w:hint="eastAsia"/>
          <w:sz w:val="28"/>
          <w:szCs w:val="28"/>
        </w:rPr>
        <w:t>主要建筑包括</w:t>
      </w:r>
      <w:r>
        <w:rPr>
          <w:rFonts w:ascii="仿宋_GB2312" w:eastAsia="仿宋_GB2312" w:hAnsi="Times New Roman" w:cs="Times New Roman" w:hint="eastAsia"/>
          <w:sz w:val="28"/>
          <w:szCs w:val="28"/>
        </w:rPr>
        <w:t>篮球场</w:t>
      </w:r>
      <w:r>
        <w:rPr>
          <w:rFonts w:ascii="Times New Roman" w:eastAsia="仿宋_GB2312" w:hAnsi="Times New Roman" w:cs="Times New Roman" w:hint="eastAsia"/>
          <w:sz w:val="28"/>
          <w:szCs w:val="28"/>
        </w:rPr>
        <w:t>12</w:t>
      </w:r>
      <w:r>
        <w:rPr>
          <w:rFonts w:ascii="仿宋_GB2312" w:eastAsia="仿宋_GB2312" w:hAnsi="Times New Roman" w:cs="Times New Roman" w:hint="eastAsia"/>
          <w:sz w:val="28"/>
          <w:szCs w:val="28"/>
        </w:rPr>
        <w:t>个（</w:t>
      </w:r>
      <w:r>
        <w:rPr>
          <w:rFonts w:ascii="Times New Roman" w:eastAsia="仿宋_GB2312" w:hAnsi="Times New Roman" w:cs="Times New Roman" w:hint="eastAsia"/>
          <w:sz w:val="28"/>
          <w:szCs w:val="28"/>
        </w:rPr>
        <w:t>7032m</w:t>
      </w:r>
      <w:r>
        <w:rPr>
          <w:rFonts w:ascii="Times New Roman" w:eastAsia="仿宋_GB2312" w:hAnsi="Times New Roman" w:cs="Times New Roman" w:hint="eastAsia"/>
          <w:sz w:val="28"/>
          <w:szCs w:val="28"/>
          <w:vertAlign w:val="superscript"/>
        </w:rPr>
        <w:t>2</w:t>
      </w:r>
      <w:r>
        <w:rPr>
          <w:rFonts w:ascii="仿宋_GB2312" w:eastAsia="仿宋_GB2312" w:hAnsi="Times New Roman" w:cs="Times New Roman" w:hint="eastAsia"/>
          <w:sz w:val="28"/>
          <w:szCs w:val="28"/>
        </w:rPr>
        <w:t>）、网球场</w:t>
      </w:r>
      <w:r>
        <w:rPr>
          <w:rFonts w:ascii="Times New Roman" w:eastAsia="仿宋_GB2312" w:hAnsi="Times New Roman" w:cs="Times New Roman" w:hint="eastAsia"/>
          <w:sz w:val="28"/>
          <w:szCs w:val="28"/>
        </w:rPr>
        <w:t>4</w:t>
      </w:r>
      <w:r>
        <w:rPr>
          <w:rFonts w:ascii="仿宋_GB2312" w:eastAsia="仿宋_GB2312" w:hAnsi="Times New Roman" w:cs="Times New Roman" w:hint="eastAsia"/>
          <w:sz w:val="28"/>
          <w:szCs w:val="28"/>
        </w:rPr>
        <w:t>个（</w:t>
      </w:r>
      <w:r>
        <w:rPr>
          <w:rFonts w:ascii="Times New Roman" w:eastAsia="仿宋_GB2312" w:hAnsi="Times New Roman" w:cs="Times New Roman" w:hint="eastAsia"/>
          <w:sz w:val="28"/>
          <w:szCs w:val="28"/>
        </w:rPr>
        <w:t>2304m</w:t>
      </w:r>
      <w:r>
        <w:rPr>
          <w:rFonts w:ascii="Times New Roman" w:eastAsia="仿宋_GB2312" w:hAnsi="Times New Roman" w:cs="Times New Roman" w:hint="eastAsia"/>
          <w:sz w:val="28"/>
          <w:szCs w:val="28"/>
          <w:vertAlign w:val="superscript"/>
        </w:rPr>
        <w:t>2</w:t>
      </w:r>
      <w:r>
        <w:rPr>
          <w:rFonts w:ascii="仿宋_GB2312" w:eastAsia="仿宋_GB2312" w:hAnsi="Times New Roman" w:cs="Times New Roman" w:hint="eastAsia"/>
          <w:sz w:val="28"/>
          <w:szCs w:val="28"/>
        </w:rPr>
        <w:t>）、排球场</w:t>
      </w:r>
      <w:r>
        <w:rPr>
          <w:rFonts w:ascii="Times New Roman" w:eastAsia="仿宋_GB2312" w:hAnsi="Times New Roman" w:cs="Times New Roman" w:hint="eastAsia"/>
          <w:sz w:val="28"/>
          <w:szCs w:val="28"/>
        </w:rPr>
        <w:t>6</w:t>
      </w:r>
      <w:r>
        <w:rPr>
          <w:rFonts w:ascii="仿宋_GB2312" w:eastAsia="仿宋_GB2312" w:hAnsi="Times New Roman" w:cs="Times New Roman" w:hint="eastAsia"/>
          <w:sz w:val="28"/>
          <w:szCs w:val="28"/>
        </w:rPr>
        <w:t>个（</w:t>
      </w:r>
      <w:r>
        <w:rPr>
          <w:rFonts w:ascii="Times New Roman" w:eastAsia="仿宋_GB2312" w:hAnsi="Times New Roman" w:cs="Times New Roman" w:hint="eastAsia"/>
          <w:sz w:val="28"/>
          <w:szCs w:val="28"/>
        </w:rPr>
        <w:t>1890m</w:t>
      </w:r>
      <w:r>
        <w:rPr>
          <w:rFonts w:ascii="Times New Roman" w:eastAsia="仿宋_GB2312" w:hAnsi="Times New Roman" w:cs="Times New Roman" w:hint="eastAsia"/>
          <w:sz w:val="28"/>
          <w:szCs w:val="28"/>
          <w:vertAlign w:val="superscript"/>
        </w:rPr>
        <w:t>2</w:t>
      </w:r>
      <w:r>
        <w:rPr>
          <w:rFonts w:ascii="仿宋_GB2312" w:eastAsia="仿宋_GB2312" w:hAnsi="Times New Roman" w:cs="Times New Roman" w:hint="eastAsia"/>
          <w:sz w:val="28"/>
          <w:szCs w:val="28"/>
        </w:rPr>
        <w:t>）、乒乓球场</w:t>
      </w:r>
      <w:r>
        <w:rPr>
          <w:rFonts w:ascii="Times New Roman" w:eastAsia="仿宋_GB2312" w:hAnsi="Times New Roman" w:cs="Times New Roman" w:hint="eastAsia"/>
          <w:sz w:val="28"/>
          <w:szCs w:val="28"/>
        </w:rPr>
        <w:t>2</w:t>
      </w:r>
      <w:r>
        <w:rPr>
          <w:rFonts w:ascii="仿宋_GB2312" w:eastAsia="仿宋_GB2312" w:hAnsi="Times New Roman" w:cs="Times New Roman" w:hint="eastAsia"/>
          <w:sz w:val="28"/>
          <w:szCs w:val="28"/>
        </w:rPr>
        <w:t>个（</w:t>
      </w:r>
      <w:r>
        <w:rPr>
          <w:rFonts w:ascii="Times New Roman" w:eastAsia="仿宋_GB2312" w:hAnsi="Times New Roman" w:cs="Times New Roman" w:hint="eastAsia"/>
          <w:sz w:val="28"/>
          <w:szCs w:val="28"/>
        </w:rPr>
        <w:t>159m</w:t>
      </w:r>
      <w:r>
        <w:rPr>
          <w:rFonts w:ascii="Times New Roman" w:eastAsia="仿宋_GB2312" w:hAnsi="Times New Roman" w:cs="Times New Roman" w:hint="eastAsia"/>
          <w:sz w:val="28"/>
          <w:szCs w:val="28"/>
          <w:vertAlign w:val="superscript"/>
        </w:rPr>
        <w:t>2</w:t>
      </w:r>
      <w:r>
        <w:rPr>
          <w:rFonts w:ascii="仿宋_GB2312" w:eastAsia="仿宋_GB2312" w:hAnsi="Times New Roman" w:cs="Times New Roman" w:hint="eastAsia"/>
          <w:sz w:val="28"/>
          <w:szCs w:val="28"/>
        </w:rPr>
        <w:t>、乒乓球台</w:t>
      </w:r>
      <w:r>
        <w:rPr>
          <w:rFonts w:ascii="Times New Roman" w:eastAsia="仿宋_GB2312" w:hAnsi="Times New Roman" w:cs="Times New Roman" w:hint="eastAsia"/>
          <w:sz w:val="28"/>
          <w:szCs w:val="28"/>
        </w:rPr>
        <w:t>14</w:t>
      </w:r>
      <w:r>
        <w:rPr>
          <w:rFonts w:ascii="仿宋_GB2312" w:eastAsia="仿宋_GB2312" w:hAnsi="Times New Roman" w:cs="Times New Roman" w:hint="eastAsia"/>
          <w:sz w:val="28"/>
          <w:szCs w:val="28"/>
        </w:rPr>
        <w:t>个）、</w:t>
      </w:r>
      <w:r>
        <w:rPr>
          <w:rFonts w:ascii="Times New Roman" w:eastAsia="仿宋_GB2312" w:hAnsi="Times New Roman" w:cs="Times New Roman" w:hint="eastAsia"/>
          <w:sz w:val="28"/>
          <w:szCs w:val="28"/>
        </w:rPr>
        <w:t>5</w:t>
      </w:r>
      <w:r>
        <w:rPr>
          <w:rFonts w:ascii="仿宋_GB2312" w:eastAsia="仿宋_GB2312" w:hAnsi="Times New Roman" w:cs="Times New Roman" w:hint="eastAsia"/>
          <w:sz w:val="28"/>
          <w:szCs w:val="28"/>
        </w:rPr>
        <w:t>人足球场</w:t>
      </w:r>
      <w:r>
        <w:rPr>
          <w:rFonts w:ascii="Times New Roman" w:eastAsia="仿宋_GB2312" w:hAnsi="Times New Roman" w:cs="Times New Roman" w:hint="eastAsia"/>
          <w:sz w:val="28"/>
          <w:szCs w:val="28"/>
        </w:rPr>
        <w:t>1</w:t>
      </w:r>
      <w:r>
        <w:rPr>
          <w:rFonts w:ascii="仿宋_GB2312" w:eastAsia="仿宋_GB2312" w:hAnsi="Times New Roman" w:cs="Times New Roman" w:hint="eastAsia"/>
          <w:sz w:val="28"/>
          <w:szCs w:val="28"/>
        </w:rPr>
        <w:t>个（</w:t>
      </w:r>
      <w:r>
        <w:rPr>
          <w:rFonts w:ascii="Times New Roman" w:eastAsia="仿宋_GB2312" w:hAnsi="Times New Roman" w:cs="Times New Roman" w:hint="eastAsia"/>
          <w:sz w:val="28"/>
          <w:szCs w:val="28"/>
        </w:rPr>
        <w:t>660m</w:t>
      </w:r>
      <w:r>
        <w:rPr>
          <w:rFonts w:ascii="Times New Roman" w:eastAsia="仿宋_GB2312" w:hAnsi="Times New Roman" w:cs="Times New Roman" w:hint="eastAsia"/>
          <w:sz w:val="28"/>
          <w:szCs w:val="28"/>
          <w:vertAlign w:val="superscript"/>
        </w:rPr>
        <w:t>2</w:t>
      </w:r>
      <w:r>
        <w:rPr>
          <w:rFonts w:ascii="仿宋_GB2312" w:eastAsia="仿宋_GB2312" w:hAnsi="Times New Roman" w:cs="Times New Roman" w:hint="eastAsia"/>
          <w:sz w:val="28"/>
          <w:szCs w:val="28"/>
        </w:rPr>
        <w:t>）、室外健身区</w:t>
      </w:r>
      <w:r>
        <w:rPr>
          <w:rFonts w:ascii="Times New Roman" w:eastAsia="仿宋_GB2312" w:hAnsi="Times New Roman" w:cs="Times New Roman" w:hint="eastAsia"/>
          <w:sz w:val="28"/>
          <w:szCs w:val="28"/>
        </w:rPr>
        <w:t>1</w:t>
      </w:r>
      <w:r>
        <w:rPr>
          <w:rFonts w:ascii="仿宋_GB2312" w:eastAsia="仿宋_GB2312" w:hAnsi="Times New Roman" w:cs="Times New Roman" w:hint="eastAsia"/>
          <w:sz w:val="28"/>
          <w:szCs w:val="28"/>
        </w:rPr>
        <w:t>个（</w:t>
      </w:r>
      <w:r>
        <w:rPr>
          <w:rFonts w:ascii="Times New Roman" w:eastAsia="仿宋_GB2312" w:hAnsi="Times New Roman" w:cs="Times New Roman" w:hint="eastAsia"/>
          <w:sz w:val="28"/>
          <w:szCs w:val="28"/>
        </w:rPr>
        <w:t>400m</w:t>
      </w:r>
      <w:r>
        <w:rPr>
          <w:rFonts w:ascii="Times New Roman" w:eastAsia="仿宋_GB2312" w:hAnsi="Times New Roman" w:cs="Times New Roman" w:hint="eastAsia"/>
          <w:sz w:val="28"/>
          <w:szCs w:val="28"/>
          <w:vertAlign w:val="superscript"/>
        </w:rPr>
        <w:t>2</w:t>
      </w:r>
      <w:r>
        <w:rPr>
          <w:rFonts w:ascii="仿宋_GB2312" w:eastAsia="仿宋_GB2312" w:hAnsi="Times New Roman" w:cs="Times New Roman" w:hint="eastAsia"/>
          <w:sz w:val="28"/>
          <w:szCs w:val="28"/>
        </w:rPr>
        <w:t>）、配套设施面积</w:t>
      </w:r>
      <w:r>
        <w:rPr>
          <w:rFonts w:ascii="Times New Roman" w:eastAsia="仿宋_GB2312" w:hAnsi="Times New Roman" w:cs="Times New Roman" w:hint="eastAsia"/>
          <w:sz w:val="28"/>
          <w:szCs w:val="28"/>
        </w:rPr>
        <w:t>41680m</w:t>
      </w:r>
      <w:r>
        <w:rPr>
          <w:rFonts w:ascii="Times New Roman" w:eastAsia="仿宋_GB2312" w:hAnsi="Times New Roman" w:cs="Times New Roman" w:hint="eastAsia"/>
          <w:sz w:val="28"/>
          <w:szCs w:val="28"/>
          <w:vertAlign w:val="superscript"/>
        </w:rPr>
        <w:t>2</w:t>
      </w:r>
      <w:r>
        <w:rPr>
          <w:rFonts w:ascii="仿宋_GB2312" w:eastAsia="仿宋_GB2312" w:hAnsi="Times New Roman" w:cs="Times New Roman" w:hint="eastAsia"/>
          <w:sz w:val="28"/>
          <w:szCs w:val="28"/>
        </w:rPr>
        <w:t>、道路铺装</w:t>
      </w:r>
      <w:r>
        <w:rPr>
          <w:rFonts w:ascii="Times New Roman" w:eastAsia="仿宋_GB2312" w:hAnsi="Times New Roman" w:cs="Times New Roman" w:hint="eastAsia"/>
          <w:sz w:val="28"/>
          <w:szCs w:val="28"/>
        </w:rPr>
        <w:t>6337m</w:t>
      </w:r>
      <w:r>
        <w:rPr>
          <w:rFonts w:ascii="Times New Roman" w:eastAsia="仿宋_GB2312" w:hAnsi="Times New Roman" w:cs="Times New Roman" w:hint="eastAsia"/>
          <w:sz w:val="28"/>
          <w:szCs w:val="28"/>
          <w:vertAlign w:val="superscript"/>
        </w:rPr>
        <w:t>2</w:t>
      </w:r>
      <w:r>
        <w:rPr>
          <w:rFonts w:ascii="仿宋_GB2312" w:eastAsia="仿宋_GB2312" w:hAnsi="Times New Roman" w:cs="Times New Roman"/>
          <w:sz w:val="28"/>
          <w:szCs w:val="28"/>
        </w:rPr>
        <w:t>。</w:t>
      </w:r>
    </w:p>
    <w:p w14:paraId="0AE4A55E" w14:textId="77777777" w:rsidR="00B6062F" w:rsidRDefault="00000000">
      <w:pPr>
        <w:snapToGrid w:val="0"/>
        <w:spacing w:line="360" w:lineRule="auto"/>
        <w:ind w:firstLineChars="200" w:firstLine="560"/>
        <w:rPr>
          <w:rFonts w:ascii="仿宋" w:eastAsia="仿宋" w:hAnsi="仿宋" w:cs="仿宋" w:hint="eastAsia"/>
          <w:sz w:val="28"/>
          <w:szCs w:val="28"/>
        </w:rPr>
      </w:pPr>
      <w:r>
        <w:rPr>
          <w:rFonts w:ascii="仿宋" w:eastAsia="仿宋" w:hAnsi="仿宋" w:cs="仿宋"/>
          <w:sz w:val="28"/>
          <w:szCs w:val="28"/>
        </w:rPr>
        <w:t>2.质量目标：符合验收标准，达到行业基准水平。</w:t>
      </w:r>
    </w:p>
    <w:p w14:paraId="00A8CA70" w14:textId="77777777" w:rsidR="00B6062F" w:rsidRDefault="00000000">
      <w:pPr>
        <w:snapToGrid w:val="0"/>
        <w:spacing w:line="560" w:lineRule="exact"/>
        <w:ind w:firstLineChars="200" w:firstLine="560"/>
        <w:rPr>
          <w:rFonts w:ascii="仿宋" w:eastAsia="仿宋" w:hAnsi="仿宋" w:cs="仿宋" w:hint="eastAsia"/>
          <w:sz w:val="28"/>
          <w:szCs w:val="28"/>
        </w:rPr>
      </w:pPr>
      <w:r>
        <w:rPr>
          <w:rFonts w:ascii="仿宋" w:eastAsia="仿宋" w:hAnsi="仿宋" w:cs="仿宋"/>
          <w:sz w:val="28"/>
          <w:szCs w:val="28"/>
        </w:rPr>
        <w:t>3.时效目标：本项目建设期</w:t>
      </w:r>
      <w:r>
        <w:rPr>
          <w:rFonts w:ascii="仿宋" w:eastAsia="仿宋" w:hAnsi="仿宋" w:cs="仿宋" w:hint="eastAsia"/>
          <w:sz w:val="28"/>
          <w:szCs w:val="28"/>
        </w:rPr>
        <w:t>14</w:t>
      </w:r>
      <w:r>
        <w:rPr>
          <w:rFonts w:ascii="仿宋" w:eastAsia="仿宋" w:hAnsi="仿宋" w:cs="仿宋"/>
          <w:sz w:val="28"/>
          <w:szCs w:val="28"/>
        </w:rPr>
        <w:t>个月。建设中严格执行工程建设程序，合理有序地安排项目建设进度，确保20</w:t>
      </w:r>
      <w:r>
        <w:rPr>
          <w:rFonts w:ascii="仿宋" w:eastAsia="仿宋" w:hAnsi="仿宋" w:cs="仿宋" w:hint="eastAsia"/>
          <w:sz w:val="28"/>
          <w:szCs w:val="28"/>
        </w:rPr>
        <w:t>26</w:t>
      </w:r>
      <w:r>
        <w:rPr>
          <w:rFonts w:ascii="仿宋" w:eastAsia="仿宋" w:hAnsi="仿宋" w:cs="仿宋"/>
          <w:sz w:val="28"/>
          <w:szCs w:val="28"/>
        </w:rPr>
        <w:t>年</w:t>
      </w:r>
      <w:r>
        <w:rPr>
          <w:rFonts w:ascii="仿宋" w:eastAsia="仿宋" w:hAnsi="仿宋" w:cs="仿宋" w:hint="eastAsia"/>
          <w:sz w:val="28"/>
          <w:szCs w:val="28"/>
        </w:rPr>
        <w:t>6</w:t>
      </w:r>
      <w:r>
        <w:rPr>
          <w:rFonts w:ascii="仿宋" w:eastAsia="仿宋" w:hAnsi="仿宋" w:cs="仿宋"/>
          <w:sz w:val="28"/>
          <w:szCs w:val="28"/>
        </w:rPr>
        <w:t>月</w:t>
      </w:r>
      <w:r>
        <w:rPr>
          <w:rFonts w:ascii="仿宋" w:eastAsia="仿宋" w:hAnsi="仿宋" w:cs="仿宋" w:hint="eastAsia"/>
          <w:sz w:val="28"/>
          <w:szCs w:val="28"/>
        </w:rPr>
        <w:t>底</w:t>
      </w:r>
      <w:r>
        <w:rPr>
          <w:rFonts w:ascii="仿宋" w:eastAsia="仿宋" w:hAnsi="仿宋" w:cs="仿宋"/>
          <w:sz w:val="28"/>
          <w:szCs w:val="28"/>
        </w:rPr>
        <w:t>完工。</w:t>
      </w:r>
    </w:p>
    <w:p w14:paraId="666AE282" w14:textId="77777777" w:rsidR="00B6062F" w:rsidRDefault="00000000">
      <w:pPr>
        <w:pStyle w:val="2"/>
        <w:spacing w:beforeLines="0" w:before="312" w:afterLines="0" w:after="156" w:line="360" w:lineRule="auto"/>
        <w:ind w:firstLine="0"/>
        <w:jc w:val="both"/>
        <w:rPr>
          <w:rFonts w:ascii="仿宋" w:eastAsia="仿宋" w:hAnsi="仿宋" w:cs="仿宋" w:hint="eastAsia"/>
          <w:bCs/>
          <w:color w:val="000000"/>
          <w:sz w:val="28"/>
          <w:szCs w:val="28"/>
        </w:rPr>
      </w:pPr>
      <w:bookmarkStart w:id="33" w:name="_Toc31646"/>
      <w:r>
        <w:rPr>
          <w:rFonts w:ascii="仿宋" w:eastAsia="仿宋" w:hAnsi="仿宋" w:cs="仿宋"/>
          <w:bCs/>
          <w:color w:val="000000"/>
          <w:sz w:val="28"/>
          <w:szCs w:val="28"/>
        </w:rPr>
        <w:t>效益指标</w:t>
      </w:r>
      <w:bookmarkEnd w:id="33"/>
    </w:p>
    <w:p w14:paraId="2D807B6E" w14:textId="77777777" w:rsidR="00B6062F" w:rsidRDefault="00000000">
      <w:pPr>
        <w:snapToGrid w:val="0"/>
        <w:spacing w:beforeLines="50" w:before="156" w:afterLines="50" w:after="156" w:line="360" w:lineRule="auto"/>
        <w:ind w:firstLineChars="200" w:firstLine="560"/>
        <w:rPr>
          <w:rFonts w:ascii="Times New Roman" w:eastAsia="仿宋" w:hAnsi="Times New Roman" w:cs="Times New Roman"/>
          <w:color w:val="000000"/>
          <w:sz w:val="28"/>
          <w:szCs w:val="28"/>
        </w:rPr>
      </w:pPr>
      <w:r>
        <w:rPr>
          <w:rFonts w:ascii="仿宋" w:eastAsia="仿宋" w:hAnsi="仿宋" w:cs="仿宋" w:hint="eastAsia"/>
          <w:sz w:val="28"/>
          <w:szCs w:val="28"/>
        </w:rPr>
        <w:t>经济效益目标：</w:t>
      </w:r>
      <w:r>
        <w:rPr>
          <w:rFonts w:ascii="Times New Roman" w:eastAsia="仿宋" w:hAnsi="Times New Roman" w:cs="Times New Roman" w:hint="eastAsia"/>
          <w:color w:val="000000"/>
          <w:sz w:val="28"/>
          <w:szCs w:val="28"/>
        </w:rPr>
        <w:t>东部新区</w:t>
      </w:r>
      <w:r>
        <w:rPr>
          <w:rFonts w:ascii="Times New Roman" w:eastAsia="仿宋" w:hAnsi="Times New Roman" w:cs="Times New Roman" w:hint="eastAsia"/>
          <w:color w:val="000000"/>
          <w:sz w:val="28"/>
          <w:szCs w:val="28"/>
        </w:rPr>
        <w:t>TOD</w:t>
      </w:r>
      <w:r>
        <w:rPr>
          <w:rFonts w:ascii="Times New Roman" w:eastAsia="仿宋" w:hAnsi="Times New Roman" w:cs="Times New Roman" w:hint="eastAsia"/>
          <w:color w:val="000000"/>
          <w:sz w:val="28"/>
          <w:szCs w:val="28"/>
        </w:rPr>
        <w:t>核心区全民健身中心项目</w:t>
      </w:r>
      <w:r>
        <w:rPr>
          <w:rFonts w:ascii="Times New Roman" w:eastAsia="仿宋" w:hAnsi="Times New Roman" w:cs="Times New Roman"/>
          <w:color w:val="000000"/>
          <w:sz w:val="28"/>
          <w:szCs w:val="28"/>
        </w:rPr>
        <w:t>总投资</w:t>
      </w:r>
      <w:r>
        <w:rPr>
          <w:rFonts w:ascii="Times New Roman" w:eastAsia="仿宋" w:hAnsi="Times New Roman" w:cs="Times New Roman" w:hint="eastAsia"/>
          <w:color w:val="000000"/>
          <w:sz w:val="28"/>
          <w:szCs w:val="28"/>
        </w:rPr>
        <w:t>5,353.17</w:t>
      </w:r>
      <w:r>
        <w:rPr>
          <w:rFonts w:ascii="Times New Roman" w:eastAsia="仿宋" w:hAnsi="Times New Roman" w:cs="Times New Roman"/>
          <w:color w:val="000000"/>
          <w:sz w:val="28"/>
          <w:szCs w:val="28"/>
        </w:rPr>
        <w:t>万元，</w:t>
      </w:r>
      <w:r>
        <w:rPr>
          <w:rFonts w:ascii="仿宋" w:eastAsia="仿宋" w:hAnsi="仿宋" w:cs="仿宋"/>
          <w:sz w:val="28"/>
          <w:szCs w:val="28"/>
        </w:rPr>
        <w:t>本项目总收入</w:t>
      </w:r>
      <w:r>
        <w:rPr>
          <w:rFonts w:ascii="Times New Roman" w:eastAsia="仿宋" w:hAnsi="Times New Roman" w:cs="Times New Roman"/>
          <w:sz w:val="28"/>
          <w:szCs w:val="28"/>
        </w:rPr>
        <w:t>15,872.24</w:t>
      </w:r>
      <w:r>
        <w:rPr>
          <w:rFonts w:ascii="Times New Roman" w:eastAsia="仿宋" w:hAnsi="Times New Roman" w:cs="Times New Roman"/>
          <w:color w:val="000000"/>
          <w:sz w:val="28"/>
          <w:szCs w:val="28"/>
        </w:rPr>
        <w:t>万元</w:t>
      </w:r>
      <w:r>
        <w:rPr>
          <w:rFonts w:ascii="仿宋" w:eastAsia="仿宋" w:hAnsi="仿宋" w:cs="仿宋"/>
          <w:sz w:val="28"/>
          <w:szCs w:val="28"/>
        </w:rPr>
        <w:t>，运营</w:t>
      </w:r>
      <w:r>
        <w:rPr>
          <w:rFonts w:ascii="Times New Roman" w:eastAsia="仿宋" w:hAnsi="Times New Roman" w:cs="Times New Roman"/>
          <w:color w:val="000000"/>
          <w:sz w:val="28"/>
          <w:szCs w:val="28"/>
        </w:rPr>
        <w:t>成本</w:t>
      </w:r>
      <w:r>
        <w:rPr>
          <w:rFonts w:ascii="Times New Roman" w:eastAsia="仿宋" w:hAnsi="Times New Roman" w:cs="Times New Roman"/>
          <w:color w:val="000000"/>
          <w:sz w:val="28"/>
          <w:szCs w:val="28"/>
        </w:rPr>
        <w:t>4,116.54</w:t>
      </w:r>
      <w:r>
        <w:rPr>
          <w:rFonts w:ascii="Times New Roman" w:eastAsia="仿宋" w:hAnsi="Times New Roman" w:cs="Times New Roman"/>
          <w:color w:val="000000"/>
          <w:sz w:val="28"/>
          <w:szCs w:val="28"/>
        </w:rPr>
        <w:t>万元</w:t>
      </w:r>
      <w:r>
        <w:rPr>
          <w:rFonts w:ascii="Times New Roman" w:eastAsia="仿宋" w:hAnsi="Times New Roman" w:cs="Times New Roman" w:hint="eastAsia"/>
          <w:color w:val="000000"/>
          <w:sz w:val="28"/>
          <w:szCs w:val="28"/>
        </w:rPr>
        <w:t>，用于保证专项债还款能力的息税前利润为</w:t>
      </w:r>
      <w:r>
        <w:rPr>
          <w:rFonts w:ascii="Times New Roman" w:eastAsia="仿宋" w:hAnsi="Times New Roman" w:cs="Times New Roman"/>
          <w:color w:val="000000"/>
          <w:sz w:val="28"/>
          <w:szCs w:val="28"/>
        </w:rPr>
        <w:t>11,755.70</w:t>
      </w:r>
      <w:r>
        <w:rPr>
          <w:rFonts w:ascii="Times New Roman" w:eastAsia="仿宋" w:hAnsi="Times New Roman" w:cs="Times New Roman"/>
          <w:color w:val="000000"/>
          <w:sz w:val="28"/>
          <w:szCs w:val="28"/>
        </w:rPr>
        <w:t>万元，对债券本息</w:t>
      </w:r>
      <w:r>
        <w:rPr>
          <w:rFonts w:ascii="Times New Roman" w:eastAsia="仿宋" w:hAnsi="Times New Roman" w:cs="Times New Roman" w:hint="eastAsia"/>
          <w:color w:val="000000"/>
          <w:sz w:val="28"/>
          <w:szCs w:val="28"/>
        </w:rPr>
        <w:t>4</w:t>
      </w:r>
      <w:r>
        <w:rPr>
          <w:rFonts w:ascii="Times New Roman" w:eastAsia="仿宋" w:hAnsi="Times New Roman" w:cs="Times New Roman"/>
          <w:color w:val="000000"/>
          <w:sz w:val="28"/>
          <w:szCs w:val="28"/>
        </w:rPr>
        <w:t>,</w:t>
      </w:r>
      <w:r>
        <w:rPr>
          <w:rFonts w:ascii="Times New Roman" w:eastAsia="仿宋" w:hAnsi="Times New Roman" w:cs="Times New Roman" w:hint="eastAsia"/>
          <w:color w:val="000000"/>
          <w:sz w:val="28"/>
          <w:szCs w:val="28"/>
        </w:rPr>
        <w:t>2</w:t>
      </w:r>
      <w:r>
        <w:rPr>
          <w:rFonts w:ascii="Times New Roman" w:eastAsia="仿宋" w:hAnsi="Times New Roman" w:cs="Times New Roman"/>
          <w:color w:val="000000"/>
          <w:sz w:val="28"/>
          <w:szCs w:val="28"/>
        </w:rPr>
        <w:t>00.0</w:t>
      </w:r>
      <w:r>
        <w:rPr>
          <w:rFonts w:ascii="Times New Roman" w:eastAsia="仿宋" w:hAnsi="Times New Roman" w:cs="Times New Roman" w:hint="eastAsia"/>
          <w:color w:val="000000"/>
          <w:sz w:val="28"/>
          <w:szCs w:val="28"/>
        </w:rPr>
        <w:t>0</w:t>
      </w:r>
      <w:r>
        <w:rPr>
          <w:rFonts w:ascii="Times New Roman" w:eastAsia="仿宋" w:hAnsi="Times New Roman" w:cs="Times New Roman"/>
          <w:color w:val="000000"/>
          <w:sz w:val="28"/>
          <w:szCs w:val="28"/>
        </w:rPr>
        <w:t>万元的覆盖率为</w:t>
      </w:r>
      <w:r>
        <w:rPr>
          <w:rFonts w:ascii="Times New Roman" w:eastAsia="仿宋" w:hAnsi="Times New Roman" w:cs="Times New Roman" w:hint="eastAsia"/>
          <w:color w:val="000000"/>
          <w:sz w:val="28"/>
          <w:szCs w:val="28"/>
        </w:rPr>
        <w:t>1.36</w:t>
      </w:r>
      <w:r>
        <w:rPr>
          <w:rFonts w:ascii="Times New Roman" w:eastAsia="仿宋" w:hAnsi="Times New Roman" w:cs="Times New Roman"/>
          <w:color w:val="000000"/>
          <w:sz w:val="28"/>
          <w:szCs w:val="28"/>
        </w:rPr>
        <w:t>倍。</w:t>
      </w:r>
      <w:r>
        <w:rPr>
          <w:rFonts w:ascii="仿宋" w:eastAsia="仿宋" w:hAnsi="仿宋" w:cs="仿宋" w:hint="eastAsia"/>
          <w:sz w:val="28"/>
          <w:szCs w:val="28"/>
        </w:rPr>
        <w:t>在还款期内，本金偿还保障率均超过</w:t>
      </w:r>
      <w:r>
        <w:rPr>
          <w:rFonts w:ascii="仿宋" w:eastAsia="仿宋" w:hAnsi="仿宋" w:cs="仿宋"/>
          <w:sz w:val="28"/>
          <w:szCs w:val="28"/>
        </w:rPr>
        <w:t>100%，可以实现项目收益与融资自求平衡。</w:t>
      </w:r>
    </w:p>
    <w:p w14:paraId="350C06F9" w14:textId="77777777" w:rsidR="00B6062F" w:rsidRDefault="00000000">
      <w:pPr>
        <w:pStyle w:val="a0"/>
        <w:spacing w:line="360" w:lineRule="auto"/>
        <w:rPr>
          <w:rFonts w:ascii="仿宋" w:eastAsia="仿宋" w:hAnsi="仿宋" w:cs="仿宋" w:hint="eastAsia"/>
          <w:sz w:val="28"/>
          <w:szCs w:val="28"/>
        </w:rPr>
      </w:pPr>
      <w:r>
        <w:rPr>
          <w:rFonts w:ascii="仿宋" w:eastAsia="仿宋" w:hAnsi="仿宋" w:cs="仿宋" w:hint="eastAsia"/>
          <w:sz w:val="28"/>
          <w:szCs w:val="28"/>
        </w:rPr>
        <w:t>社会效益目标：本项目实施后能够促进片区的发展，加快城市化进程，对区域居民收入水平及结构、生活方式、思想观念、人口素质有正面的影响，能够推动区域配套和其它配套设施的完善，进一步提升居民的生活水平和生活质量。带动了当地建筑、设计、监理等相关行业的快速发展，为这些行业的从业者提供了更多的就业机会。同时，工程所需的建材、设备等相关产业链也在逐步壮大，从而拉动了区域内的就业增长。随着本项目的推进，周边的商业、餐饮、住宿等行业</w:t>
      </w:r>
      <w:r>
        <w:rPr>
          <w:rFonts w:ascii="仿宋" w:eastAsia="仿宋" w:hAnsi="仿宋" w:cs="仿宋" w:hint="eastAsia"/>
          <w:sz w:val="28"/>
          <w:szCs w:val="28"/>
        </w:rPr>
        <w:lastRenderedPageBreak/>
        <w:t>也将迎来新的发展机遇。这些行业的发展将带动更多的劳动力市场需求，为当地居民提供更多的就业选择。此外，随着区域经济的活跃，还将吸引更多的投资者和创业者前来创业，进一步促进就业市场的多元化发展。项目的实施将促进所在地基础设施、社会服务和其它服务网点的建设，有力推动区域经济发展，对城市化进程具有推动作用。同时带动周边基础设施建设和相关产业的发展，创造更多就业岗位，增加地方财政收入，进而推动区域经济的可持续发展。</w:t>
      </w:r>
    </w:p>
    <w:p w14:paraId="29745A65" w14:textId="77777777" w:rsidR="00B6062F" w:rsidRDefault="00000000">
      <w:pPr>
        <w:pStyle w:val="a0"/>
        <w:rPr>
          <w:rFonts w:ascii="仿宋" w:eastAsia="仿宋" w:hAnsi="仿宋" w:cs="仿宋" w:hint="eastAsia"/>
          <w:sz w:val="28"/>
          <w:szCs w:val="28"/>
        </w:rPr>
      </w:pPr>
      <w:r>
        <w:rPr>
          <w:rFonts w:ascii="仿宋" w:eastAsia="仿宋" w:hAnsi="仿宋" w:cs="仿宋" w:hint="eastAsia"/>
          <w:sz w:val="28"/>
          <w:szCs w:val="28"/>
        </w:rPr>
        <w:t>可持续影响目标：保障地方经济可持续发展，加速城市建设与对外开放，促进相关产业的健康、蓬勃发展。</w:t>
      </w:r>
    </w:p>
    <w:p w14:paraId="6FBCA9A8" w14:textId="77777777" w:rsidR="00B6062F" w:rsidRDefault="00000000">
      <w:pPr>
        <w:pStyle w:val="2"/>
        <w:spacing w:beforeLines="0" w:before="312" w:afterLines="0" w:after="156" w:line="360" w:lineRule="auto"/>
        <w:ind w:firstLine="0"/>
        <w:jc w:val="both"/>
        <w:rPr>
          <w:rFonts w:ascii="仿宋" w:eastAsia="仿宋" w:hAnsi="仿宋" w:cs="仿宋" w:hint="eastAsia"/>
          <w:bCs/>
          <w:color w:val="000000"/>
          <w:sz w:val="28"/>
          <w:szCs w:val="28"/>
        </w:rPr>
      </w:pPr>
      <w:bookmarkStart w:id="34" w:name="_Toc11265"/>
      <w:r>
        <w:rPr>
          <w:rFonts w:ascii="仿宋" w:eastAsia="仿宋" w:hAnsi="仿宋" w:cs="仿宋"/>
          <w:bCs/>
          <w:color w:val="000000"/>
          <w:sz w:val="28"/>
          <w:szCs w:val="28"/>
        </w:rPr>
        <w:t>满意度指标</w:t>
      </w:r>
      <w:bookmarkEnd w:id="34"/>
    </w:p>
    <w:p w14:paraId="33C5917C" w14:textId="77777777" w:rsidR="00B6062F" w:rsidRDefault="00000000">
      <w:pPr>
        <w:spacing w:line="360" w:lineRule="auto"/>
        <w:ind w:firstLineChars="200" w:firstLine="560"/>
        <w:rPr>
          <w:rFonts w:ascii="Times New Roman" w:eastAsia="仿宋" w:hAnsi="Times New Roman" w:cs="Times New Roman"/>
          <w:color w:val="000000"/>
          <w:sz w:val="28"/>
          <w:szCs w:val="28"/>
        </w:rPr>
      </w:pPr>
      <w:r>
        <w:rPr>
          <w:rFonts w:ascii="Times New Roman" w:eastAsia="仿宋" w:hAnsi="Times New Roman" w:cs="Times New Roman"/>
          <w:color w:val="000000"/>
          <w:sz w:val="28"/>
          <w:szCs w:val="28"/>
        </w:rPr>
        <w:t>通过问卷调查等手段，获取区域辐射人群满意度达</w:t>
      </w:r>
      <w:r>
        <w:rPr>
          <w:rFonts w:ascii="Times New Roman" w:eastAsia="仿宋" w:hAnsi="Times New Roman" w:cs="Times New Roman"/>
          <w:color w:val="000000"/>
          <w:sz w:val="28"/>
          <w:szCs w:val="28"/>
        </w:rPr>
        <w:t xml:space="preserve"> “</w:t>
      </w:r>
      <w:r>
        <w:rPr>
          <w:rFonts w:ascii="Times New Roman" w:eastAsia="仿宋" w:hAnsi="Times New Roman" w:cs="Times New Roman"/>
          <w:color w:val="000000"/>
          <w:sz w:val="28"/>
          <w:szCs w:val="28"/>
        </w:rPr>
        <w:t>良好</w:t>
      </w:r>
      <w:r>
        <w:rPr>
          <w:rFonts w:ascii="Times New Roman" w:eastAsia="仿宋" w:hAnsi="Times New Roman" w:cs="Times New Roman"/>
          <w:color w:val="000000"/>
          <w:sz w:val="28"/>
          <w:szCs w:val="28"/>
        </w:rPr>
        <w:t>/</w:t>
      </w:r>
      <w:r>
        <w:rPr>
          <w:rFonts w:ascii="Times New Roman" w:eastAsia="仿宋" w:hAnsi="Times New Roman" w:cs="Times New Roman"/>
          <w:color w:val="000000"/>
          <w:sz w:val="28"/>
          <w:szCs w:val="28"/>
        </w:rPr>
        <w:t>满意</w:t>
      </w:r>
      <w:r>
        <w:rPr>
          <w:rFonts w:ascii="Times New Roman" w:eastAsia="仿宋" w:hAnsi="Times New Roman" w:cs="Times New Roman"/>
          <w:color w:val="000000"/>
          <w:sz w:val="28"/>
          <w:szCs w:val="28"/>
        </w:rPr>
        <w:t>/80</w:t>
      </w:r>
      <w:r>
        <w:rPr>
          <w:rFonts w:ascii="Times New Roman" w:eastAsia="仿宋" w:hAnsi="Times New Roman" w:cs="Times New Roman"/>
          <w:color w:val="000000"/>
          <w:sz w:val="28"/>
          <w:szCs w:val="28"/>
        </w:rPr>
        <w:t>分</w:t>
      </w:r>
      <w:r>
        <w:rPr>
          <w:rFonts w:ascii="Times New Roman" w:eastAsia="仿宋" w:hAnsi="Times New Roman" w:cs="Times New Roman"/>
          <w:color w:val="000000"/>
          <w:sz w:val="28"/>
          <w:szCs w:val="28"/>
        </w:rPr>
        <w:t>”</w:t>
      </w:r>
      <w:r>
        <w:rPr>
          <w:rFonts w:ascii="Times New Roman" w:eastAsia="仿宋" w:hAnsi="Times New Roman" w:cs="Times New Roman"/>
          <w:color w:val="000000"/>
          <w:sz w:val="28"/>
          <w:szCs w:val="28"/>
        </w:rPr>
        <w:t>及以上。</w:t>
      </w:r>
    </w:p>
    <w:p w14:paraId="3D6B1AD6" w14:textId="77777777" w:rsidR="00B6062F" w:rsidRDefault="00000000">
      <w:pPr>
        <w:pStyle w:val="1"/>
        <w:spacing w:beforeLines="0" w:before="312" w:afterLines="0" w:after="156" w:line="580" w:lineRule="exact"/>
        <w:ind w:firstLine="0"/>
        <w:rPr>
          <w:rFonts w:ascii="仿宋" w:eastAsia="仿宋" w:hAnsi="仿宋" w:hint="eastAsia"/>
          <w:b/>
          <w:bCs/>
          <w:sz w:val="28"/>
          <w:szCs w:val="32"/>
        </w:rPr>
      </w:pPr>
      <w:bookmarkStart w:id="35" w:name="_Toc22483"/>
      <w:bookmarkStart w:id="36" w:name="_Toc498385095"/>
      <w:bookmarkStart w:id="37" w:name="_Toc21473"/>
      <w:bookmarkStart w:id="38" w:name="_Toc13746_WPSOffice_Level1"/>
      <w:bookmarkStart w:id="39" w:name="_Toc533179680"/>
      <w:bookmarkStart w:id="40" w:name="_Toc3780_WPSOffice_Level1"/>
      <w:bookmarkStart w:id="41" w:name="_Toc498385763"/>
      <w:r>
        <w:rPr>
          <w:rFonts w:ascii="仿宋" w:eastAsia="仿宋" w:hAnsi="仿宋"/>
          <w:b/>
          <w:bCs/>
          <w:sz w:val="28"/>
          <w:szCs w:val="32"/>
        </w:rPr>
        <w:t>潜在影响项目收益和融资平衡结果的各种风险评估</w:t>
      </w:r>
      <w:bookmarkEnd w:id="35"/>
    </w:p>
    <w:p w14:paraId="50F166F2" w14:textId="77777777" w:rsidR="00B6062F" w:rsidRDefault="00000000">
      <w:pPr>
        <w:pStyle w:val="2"/>
        <w:spacing w:beforeLines="0" w:before="312" w:afterLines="0" w:after="156" w:line="360" w:lineRule="auto"/>
        <w:ind w:firstLine="0"/>
        <w:jc w:val="both"/>
        <w:rPr>
          <w:rFonts w:ascii="仿宋" w:eastAsia="仿宋" w:hAnsi="仿宋" w:cs="仿宋" w:hint="eastAsia"/>
          <w:bCs/>
          <w:color w:val="000000"/>
          <w:sz w:val="28"/>
          <w:szCs w:val="28"/>
        </w:rPr>
      </w:pPr>
      <w:bookmarkStart w:id="42" w:name="_Toc8735"/>
      <w:bookmarkEnd w:id="36"/>
      <w:bookmarkEnd w:id="37"/>
      <w:bookmarkEnd w:id="38"/>
      <w:bookmarkEnd w:id="39"/>
      <w:bookmarkEnd w:id="40"/>
      <w:bookmarkEnd w:id="41"/>
      <w:r>
        <w:rPr>
          <w:rFonts w:ascii="仿宋" w:eastAsia="仿宋" w:hAnsi="仿宋" w:cs="仿宋" w:hint="eastAsia"/>
          <w:bCs/>
          <w:color w:val="000000"/>
          <w:sz w:val="28"/>
          <w:szCs w:val="28"/>
        </w:rPr>
        <w:t>政策与环境风险</w:t>
      </w:r>
      <w:bookmarkEnd w:id="42"/>
    </w:p>
    <w:p w14:paraId="58073EA2" w14:textId="77777777" w:rsidR="00B6062F" w:rsidRDefault="00000000">
      <w:pPr>
        <w:spacing w:line="360" w:lineRule="auto"/>
        <w:ind w:firstLineChars="200" w:firstLine="560"/>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任何项目都是在一定的经济、市场、法律、政策等环境下存在和发展的，外界环境如财税、金融、法律法规的变化、通货膨胀、汇率变化、自然环境的变化等都可能会在不同程度上对项目产生一定的影响。</w:t>
      </w:r>
      <w:r>
        <w:rPr>
          <w:rFonts w:ascii="Times New Roman" w:eastAsia="仿宋" w:hAnsi="Times New Roman" w:cs="Times New Roman"/>
          <w:color w:val="000000"/>
          <w:sz w:val="28"/>
          <w:szCs w:val="28"/>
        </w:rPr>
        <w:t>本项目建设运营期排气、噪声对周围水资源、自然环境等可能产生负面影响，如施工致使环境面临土壤裸露风险、管线迁改造成管网运行中断风险等，致使项目不能顺利实施或需要增加大量投资治理。</w:t>
      </w:r>
    </w:p>
    <w:p w14:paraId="28FABC32" w14:textId="77777777" w:rsidR="00B6062F" w:rsidRDefault="00000000">
      <w:pPr>
        <w:spacing w:line="360" w:lineRule="auto"/>
        <w:ind w:firstLineChars="200" w:firstLine="560"/>
        <w:rPr>
          <w:rFonts w:ascii="Times New Roman" w:eastAsia="仿宋" w:hAnsi="Times New Roman" w:cs="Times New Roman"/>
          <w:color w:val="000000"/>
          <w:sz w:val="28"/>
          <w:szCs w:val="28"/>
        </w:rPr>
      </w:pPr>
      <w:r>
        <w:rPr>
          <w:rFonts w:ascii="Times New Roman" w:eastAsia="仿宋" w:hAnsi="Times New Roman" w:cs="Times New Roman"/>
          <w:color w:val="000000"/>
          <w:sz w:val="28"/>
          <w:szCs w:val="28"/>
        </w:rPr>
        <w:lastRenderedPageBreak/>
        <w:t>对策：</w:t>
      </w:r>
      <w:r>
        <w:rPr>
          <w:rFonts w:ascii="Times New Roman" w:eastAsia="仿宋" w:hAnsi="Times New Roman" w:cs="Times New Roman" w:hint="eastAsia"/>
          <w:color w:val="000000"/>
          <w:sz w:val="28"/>
          <w:szCs w:val="28"/>
        </w:rPr>
        <w:t>由于此类风险是外界客观存在的，不以人的意志为转移，项目有关各方不能防止风险的发生，但可通过合理的分散或转移等手段来降低由于风险带来的损失。</w:t>
      </w:r>
      <w:r>
        <w:rPr>
          <w:rFonts w:ascii="Times New Roman" w:eastAsia="仿宋" w:hAnsi="Times New Roman" w:cs="Times New Roman"/>
          <w:color w:val="000000"/>
          <w:sz w:val="28"/>
          <w:szCs w:val="28"/>
        </w:rPr>
        <w:t>本项目的环境影响风险有限且可控。项目建设前期应充分进行环境影响评价，提出消除或减少环境负面影响的措施。项目施工和运行中应严格遵守环境保护和卫生管理的有关法律法规。项目设计方案和施工中应注意道路景观与周边景观的协调，做好绿化工作。</w:t>
      </w:r>
      <w:r>
        <w:rPr>
          <w:rFonts w:ascii="Times New Roman" w:eastAsia="仿宋" w:hAnsi="Times New Roman" w:cs="Times New Roman" w:hint="eastAsia"/>
          <w:color w:val="000000"/>
          <w:sz w:val="28"/>
          <w:szCs w:val="28"/>
        </w:rPr>
        <w:t>此外，项目有关各方也应密切注意与项目有关的财税、产业政策和法律法规及技术标准等的变更或可能发生的变化，以便及时制定相应的应对措施。</w:t>
      </w:r>
    </w:p>
    <w:p w14:paraId="3612A0DB" w14:textId="77777777" w:rsidR="00B6062F" w:rsidRDefault="00000000">
      <w:pPr>
        <w:pStyle w:val="2"/>
        <w:spacing w:beforeLines="0" w:before="312" w:afterLines="0" w:after="156" w:line="360" w:lineRule="auto"/>
        <w:ind w:firstLine="0"/>
        <w:jc w:val="both"/>
        <w:rPr>
          <w:rFonts w:ascii="仿宋" w:eastAsia="仿宋" w:hAnsi="仿宋" w:cs="仿宋" w:hint="eastAsia"/>
          <w:bCs/>
          <w:color w:val="000000"/>
          <w:sz w:val="28"/>
          <w:szCs w:val="28"/>
        </w:rPr>
      </w:pPr>
      <w:bookmarkStart w:id="43" w:name="_Toc3041"/>
      <w:r>
        <w:rPr>
          <w:rFonts w:ascii="仿宋" w:eastAsia="仿宋" w:hAnsi="仿宋" w:cs="仿宋"/>
          <w:bCs/>
          <w:color w:val="000000"/>
          <w:sz w:val="28"/>
          <w:szCs w:val="28"/>
        </w:rPr>
        <w:t>投资</w:t>
      </w:r>
      <w:r>
        <w:rPr>
          <w:rFonts w:ascii="仿宋" w:eastAsia="仿宋" w:hAnsi="仿宋" w:cs="仿宋" w:hint="eastAsia"/>
          <w:bCs/>
          <w:color w:val="000000"/>
          <w:sz w:val="28"/>
          <w:szCs w:val="28"/>
        </w:rPr>
        <w:t>估算</w:t>
      </w:r>
      <w:r>
        <w:rPr>
          <w:rFonts w:ascii="仿宋" w:eastAsia="仿宋" w:hAnsi="仿宋" w:cs="仿宋"/>
          <w:bCs/>
          <w:color w:val="000000"/>
          <w:sz w:val="28"/>
          <w:szCs w:val="28"/>
        </w:rPr>
        <w:t>风险</w:t>
      </w:r>
      <w:bookmarkEnd w:id="43"/>
    </w:p>
    <w:p w14:paraId="03B1D179" w14:textId="77777777" w:rsidR="00B6062F" w:rsidRDefault="00000000">
      <w:pPr>
        <w:spacing w:line="360" w:lineRule="auto"/>
        <w:ind w:firstLineChars="200" w:firstLine="560"/>
        <w:rPr>
          <w:rFonts w:ascii="Times New Roman" w:eastAsia="仿宋" w:hAnsi="Times New Roman" w:cs="Times New Roman"/>
          <w:color w:val="000000"/>
          <w:sz w:val="28"/>
          <w:szCs w:val="28"/>
        </w:rPr>
      </w:pPr>
      <w:r>
        <w:rPr>
          <w:rFonts w:ascii="Times New Roman" w:eastAsia="仿宋" w:hAnsi="Times New Roman" w:cs="Times New Roman"/>
          <w:color w:val="000000"/>
          <w:sz w:val="28"/>
          <w:szCs w:val="28"/>
        </w:rPr>
        <w:t>投资估算不可避免存在偏差，建设方案的可能调整也造成投资估算出现不同程度偏差；同时，建设期内相关政策、法律、市场等因素变化也可能对估算投资产生影响，最终可能影响本项目的实际投资。</w:t>
      </w:r>
    </w:p>
    <w:p w14:paraId="57BDAF40" w14:textId="77777777" w:rsidR="00B6062F" w:rsidRDefault="00000000">
      <w:pPr>
        <w:spacing w:line="360" w:lineRule="auto"/>
        <w:ind w:firstLineChars="200" w:firstLine="560"/>
        <w:rPr>
          <w:rFonts w:ascii="Times New Roman" w:eastAsia="仿宋" w:hAnsi="Times New Roman" w:cs="Times New Roman"/>
          <w:color w:val="000000"/>
          <w:sz w:val="28"/>
          <w:szCs w:val="28"/>
        </w:rPr>
      </w:pPr>
      <w:r>
        <w:rPr>
          <w:rFonts w:ascii="Times New Roman" w:eastAsia="仿宋" w:hAnsi="Times New Roman" w:cs="Times New Roman"/>
          <w:color w:val="000000"/>
          <w:sz w:val="28"/>
          <w:szCs w:val="28"/>
        </w:rPr>
        <w:t>对策：根据稳健性原则，在进行投资估算时，适当考虑计入一定比例的不可预见费；测算各项资金当年的到位额亦留有一定余地。在实施过程中，定期对估算投资进行审核验证，如发现对估算投资产生重大影响的变化，及时对估算投资进行调整，并调整融资策略。</w:t>
      </w:r>
    </w:p>
    <w:p w14:paraId="22F90F1B" w14:textId="77777777" w:rsidR="00B6062F" w:rsidRDefault="00000000">
      <w:pPr>
        <w:pStyle w:val="2"/>
        <w:spacing w:beforeLines="0" w:before="312" w:afterLines="0" w:after="156" w:line="360" w:lineRule="auto"/>
        <w:ind w:firstLine="0"/>
        <w:jc w:val="both"/>
        <w:rPr>
          <w:rFonts w:ascii="仿宋" w:eastAsia="仿宋" w:hAnsi="仿宋" w:cs="仿宋" w:hint="eastAsia"/>
          <w:bCs/>
          <w:color w:val="000000"/>
          <w:sz w:val="28"/>
          <w:szCs w:val="28"/>
        </w:rPr>
      </w:pPr>
      <w:bookmarkStart w:id="44" w:name="_Toc7899"/>
      <w:r>
        <w:rPr>
          <w:rFonts w:ascii="仿宋" w:eastAsia="仿宋" w:hAnsi="仿宋" w:cs="仿宋" w:hint="eastAsia"/>
          <w:bCs/>
          <w:color w:val="000000"/>
          <w:sz w:val="28"/>
          <w:szCs w:val="28"/>
        </w:rPr>
        <w:t>组织管理</w:t>
      </w:r>
      <w:r>
        <w:rPr>
          <w:rFonts w:ascii="仿宋" w:eastAsia="仿宋" w:hAnsi="仿宋" w:cs="仿宋"/>
          <w:bCs/>
          <w:color w:val="000000"/>
          <w:sz w:val="28"/>
          <w:szCs w:val="28"/>
        </w:rPr>
        <w:t>风险</w:t>
      </w:r>
      <w:bookmarkEnd w:id="44"/>
    </w:p>
    <w:p w14:paraId="47C54504" w14:textId="77777777" w:rsidR="00B6062F" w:rsidRDefault="00000000">
      <w:pPr>
        <w:spacing w:line="360" w:lineRule="auto"/>
        <w:ind w:firstLineChars="200" w:firstLine="560"/>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主要是项目建设管理风险，项目业主在项目实施和管理过程中，由于外部环境变化或者组织结构上的缺陷，直接影响项目合理正常实施的情况。</w:t>
      </w:r>
    </w:p>
    <w:p w14:paraId="75F58BDB" w14:textId="77777777" w:rsidR="00B6062F" w:rsidRDefault="00000000">
      <w:pPr>
        <w:spacing w:line="360" w:lineRule="auto"/>
        <w:ind w:firstLineChars="200" w:firstLine="560"/>
        <w:rPr>
          <w:rFonts w:ascii="Times New Roman" w:eastAsia="仿宋" w:hAnsi="Times New Roman" w:cs="Times New Roman"/>
          <w:color w:val="000000"/>
          <w:sz w:val="28"/>
          <w:szCs w:val="28"/>
        </w:rPr>
      </w:pPr>
      <w:r>
        <w:rPr>
          <w:rFonts w:ascii="Times New Roman" w:eastAsia="仿宋" w:hAnsi="Times New Roman" w:cs="Times New Roman"/>
          <w:color w:val="000000"/>
          <w:sz w:val="28"/>
          <w:szCs w:val="28"/>
        </w:rPr>
        <w:lastRenderedPageBreak/>
        <w:t>对策：</w:t>
      </w:r>
      <w:r>
        <w:rPr>
          <w:rFonts w:ascii="Times New Roman" w:eastAsia="仿宋" w:hAnsi="Times New Roman" w:cs="Times New Roman" w:hint="eastAsia"/>
          <w:color w:val="000000"/>
          <w:sz w:val="28"/>
          <w:szCs w:val="28"/>
        </w:rPr>
        <w:t>项目业主加强对工程设计和概算资金控制，在不影响质量、工期前期下，通过公开招标降低工程造价。在施工中加强资金监督管理，防止项目实施过程中建设费用超支。</w:t>
      </w:r>
    </w:p>
    <w:p w14:paraId="680355DB" w14:textId="77777777" w:rsidR="00B6062F" w:rsidRDefault="00000000">
      <w:pPr>
        <w:pStyle w:val="2"/>
        <w:spacing w:beforeLines="0" w:before="312" w:afterLines="0" w:after="156" w:line="360" w:lineRule="auto"/>
        <w:ind w:firstLine="0"/>
        <w:jc w:val="both"/>
        <w:rPr>
          <w:rFonts w:ascii="仿宋" w:eastAsia="仿宋" w:hAnsi="仿宋" w:cs="仿宋" w:hint="eastAsia"/>
          <w:bCs/>
          <w:color w:val="000000"/>
          <w:sz w:val="28"/>
          <w:szCs w:val="28"/>
        </w:rPr>
      </w:pPr>
      <w:bookmarkStart w:id="45" w:name="_Toc13976"/>
      <w:r>
        <w:rPr>
          <w:rFonts w:ascii="仿宋" w:eastAsia="仿宋" w:hAnsi="仿宋" w:cs="仿宋"/>
          <w:bCs/>
          <w:color w:val="000000"/>
          <w:sz w:val="28"/>
          <w:szCs w:val="28"/>
        </w:rPr>
        <w:t>融资风险</w:t>
      </w:r>
      <w:bookmarkEnd w:id="45"/>
    </w:p>
    <w:p w14:paraId="630191CA" w14:textId="77777777" w:rsidR="00B6062F" w:rsidRDefault="00000000">
      <w:pPr>
        <w:spacing w:line="360" w:lineRule="auto"/>
        <w:ind w:firstLineChars="200" w:firstLine="560"/>
        <w:rPr>
          <w:rFonts w:ascii="Times New Roman" w:eastAsia="仿宋" w:hAnsi="Times New Roman" w:cs="Times New Roman"/>
          <w:color w:val="000000"/>
          <w:sz w:val="28"/>
          <w:szCs w:val="28"/>
        </w:rPr>
      </w:pPr>
      <w:r>
        <w:rPr>
          <w:rFonts w:ascii="Times New Roman" w:eastAsia="仿宋" w:hAnsi="Times New Roman" w:cs="Times New Roman"/>
          <w:color w:val="000000"/>
          <w:sz w:val="28"/>
          <w:szCs w:val="28"/>
        </w:rPr>
        <w:t>项目建设资金来源为业主自筹及外部融资。资金筹措风险主要体现为建设资金不能按时间到位。</w:t>
      </w:r>
    </w:p>
    <w:p w14:paraId="4E42ED6A" w14:textId="77777777" w:rsidR="00B6062F" w:rsidRDefault="00000000">
      <w:pPr>
        <w:spacing w:line="360" w:lineRule="auto"/>
        <w:ind w:firstLineChars="200" w:firstLine="560"/>
        <w:rPr>
          <w:rFonts w:ascii="Times New Roman" w:eastAsia="仿宋" w:hAnsi="Times New Roman" w:cs="Times New Roman"/>
          <w:color w:val="000000"/>
          <w:sz w:val="28"/>
          <w:szCs w:val="28"/>
        </w:rPr>
      </w:pPr>
      <w:r>
        <w:rPr>
          <w:rFonts w:ascii="Times New Roman" w:eastAsia="仿宋" w:hAnsi="Times New Roman" w:cs="Times New Roman"/>
          <w:color w:val="000000"/>
          <w:sz w:val="28"/>
          <w:szCs w:val="28"/>
        </w:rPr>
        <w:t>对策：项目业主应针对筹资风险与主管单位协调，保持良好沟通与互信，保证建设资金按时足额到位，并使建设投资规模控制在计划范围内，同时密切注意财税、金融、法律法规的变化、通货膨胀、汇率变化、自然环境的变化。制定特殊条件下的资金筹措风险防范预案。</w:t>
      </w:r>
    </w:p>
    <w:p w14:paraId="789ADF16" w14:textId="77777777" w:rsidR="00B6062F" w:rsidRDefault="00000000">
      <w:pPr>
        <w:pStyle w:val="1"/>
        <w:spacing w:beforeLines="0" w:before="312" w:afterLines="0" w:after="156" w:line="580" w:lineRule="exact"/>
        <w:ind w:firstLine="0"/>
        <w:rPr>
          <w:rFonts w:ascii="仿宋" w:eastAsia="仿宋" w:hAnsi="仿宋" w:hint="eastAsia"/>
          <w:b/>
          <w:bCs/>
          <w:sz w:val="28"/>
          <w:szCs w:val="32"/>
        </w:rPr>
      </w:pPr>
      <w:bookmarkStart w:id="46" w:name="_Toc30991"/>
      <w:r>
        <w:rPr>
          <w:rFonts w:ascii="仿宋" w:eastAsia="仿宋" w:hAnsi="仿宋"/>
          <w:b/>
          <w:bCs/>
          <w:sz w:val="28"/>
          <w:szCs w:val="32"/>
        </w:rPr>
        <w:t>还款保障情况</w:t>
      </w:r>
      <w:bookmarkEnd w:id="46"/>
    </w:p>
    <w:p w14:paraId="686D3830" w14:textId="77777777" w:rsidR="00B6062F" w:rsidRDefault="00000000">
      <w:pPr>
        <w:spacing w:line="360" w:lineRule="auto"/>
        <w:ind w:firstLineChars="200" w:firstLine="560"/>
        <w:rPr>
          <w:rFonts w:ascii="Times New Roman" w:eastAsia="仿宋" w:hAnsi="Times New Roman" w:cs="Times New Roman"/>
          <w:color w:val="000000"/>
          <w:sz w:val="28"/>
          <w:szCs w:val="28"/>
        </w:rPr>
      </w:pPr>
      <w:r>
        <w:rPr>
          <w:rFonts w:ascii="Times New Roman" w:eastAsia="仿宋" w:hAnsi="Times New Roman" w:cs="Times New Roman"/>
          <w:color w:val="000000"/>
          <w:sz w:val="28"/>
          <w:szCs w:val="28"/>
        </w:rPr>
        <w:t>按照《国务院办公厅关于印发地方政府性债务风险应急处置预案的通知》（国办函〔</w:t>
      </w:r>
      <w:r>
        <w:rPr>
          <w:rFonts w:ascii="Times New Roman" w:eastAsia="仿宋" w:hAnsi="Times New Roman" w:cs="Times New Roman"/>
          <w:color w:val="000000"/>
          <w:sz w:val="28"/>
          <w:szCs w:val="28"/>
        </w:rPr>
        <w:t>2016</w:t>
      </w:r>
      <w:r>
        <w:rPr>
          <w:rFonts w:ascii="Times New Roman" w:eastAsia="仿宋" w:hAnsi="Times New Roman" w:cs="Times New Roman"/>
          <w:color w:val="000000"/>
          <w:sz w:val="28"/>
          <w:szCs w:val="28"/>
        </w:rPr>
        <w:t>〕</w:t>
      </w:r>
      <w:r>
        <w:rPr>
          <w:rFonts w:ascii="Times New Roman" w:eastAsia="仿宋" w:hAnsi="Times New Roman" w:cs="Times New Roman"/>
          <w:color w:val="000000"/>
          <w:sz w:val="28"/>
          <w:szCs w:val="28"/>
        </w:rPr>
        <w:t xml:space="preserve">88 </w:t>
      </w:r>
      <w:r>
        <w:rPr>
          <w:rFonts w:ascii="Times New Roman" w:eastAsia="仿宋" w:hAnsi="Times New Roman" w:cs="Times New Roman"/>
          <w:color w:val="000000"/>
          <w:sz w:val="28"/>
          <w:szCs w:val="28"/>
        </w:rPr>
        <w:t>号）规定，本级政府对地方政府债券依法承担全部偿还责任。本级财政将按照</w:t>
      </w:r>
      <w:r>
        <w:rPr>
          <w:rFonts w:ascii="Times New Roman" w:eastAsia="仿宋" w:hAnsi="Times New Roman" w:cs="Times New Roman"/>
          <w:color w:val="000000"/>
          <w:sz w:val="28"/>
          <w:szCs w:val="28"/>
        </w:rPr>
        <w:t>“</w:t>
      </w:r>
      <w:r>
        <w:rPr>
          <w:rFonts w:ascii="Times New Roman" w:eastAsia="仿宋" w:hAnsi="Times New Roman" w:cs="Times New Roman"/>
          <w:color w:val="000000"/>
          <w:sz w:val="28"/>
          <w:szCs w:val="28"/>
        </w:rPr>
        <w:t>财预〔</w:t>
      </w:r>
      <w:r>
        <w:rPr>
          <w:rFonts w:ascii="Times New Roman" w:eastAsia="仿宋" w:hAnsi="Times New Roman" w:cs="Times New Roman"/>
          <w:color w:val="000000"/>
          <w:sz w:val="28"/>
          <w:szCs w:val="28"/>
        </w:rPr>
        <w:t>2016</w:t>
      </w:r>
      <w:r>
        <w:rPr>
          <w:rFonts w:ascii="Times New Roman" w:eastAsia="仿宋" w:hAnsi="Times New Roman" w:cs="Times New Roman"/>
          <w:color w:val="000000"/>
          <w:sz w:val="28"/>
          <w:szCs w:val="28"/>
        </w:rPr>
        <w:t>〕</w:t>
      </w:r>
      <w:r>
        <w:rPr>
          <w:rFonts w:ascii="Times New Roman" w:eastAsia="仿宋" w:hAnsi="Times New Roman" w:cs="Times New Roman"/>
          <w:color w:val="000000"/>
          <w:sz w:val="28"/>
          <w:szCs w:val="28"/>
        </w:rPr>
        <w:t xml:space="preserve">155 </w:t>
      </w:r>
      <w:r>
        <w:rPr>
          <w:rFonts w:ascii="Times New Roman" w:eastAsia="仿宋" w:hAnsi="Times New Roman" w:cs="Times New Roman"/>
          <w:color w:val="000000"/>
          <w:sz w:val="28"/>
          <w:szCs w:val="28"/>
        </w:rPr>
        <w:t>号</w:t>
      </w:r>
      <w:r>
        <w:rPr>
          <w:rFonts w:ascii="Times New Roman" w:eastAsia="仿宋" w:hAnsi="Times New Roman" w:cs="Times New Roman"/>
          <w:color w:val="000000"/>
          <w:sz w:val="28"/>
          <w:szCs w:val="28"/>
        </w:rPr>
        <w:t>”</w:t>
      </w:r>
      <w:r>
        <w:rPr>
          <w:rFonts w:ascii="Times New Roman" w:eastAsia="仿宋" w:hAnsi="Times New Roman" w:cs="Times New Roman"/>
          <w:color w:val="000000"/>
          <w:sz w:val="28"/>
          <w:szCs w:val="28"/>
        </w:rPr>
        <w:t>文件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w:t>
      </w:r>
      <w:r>
        <w:rPr>
          <w:rFonts w:ascii="Times New Roman" w:eastAsia="仿宋" w:hAnsi="Times New Roman" w:cs="Times New Roman"/>
          <w:color w:val="000000"/>
          <w:sz w:val="28"/>
          <w:szCs w:val="28"/>
        </w:rPr>
        <w:t>,</w:t>
      </w:r>
      <w:r>
        <w:rPr>
          <w:rFonts w:ascii="Times New Roman" w:eastAsia="仿宋" w:hAnsi="Times New Roman" w:cs="Times New Roman"/>
          <w:color w:val="000000"/>
          <w:sz w:val="28"/>
          <w:szCs w:val="28"/>
        </w:rPr>
        <w:t>省财政采取适当方式扣回。</w:t>
      </w:r>
    </w:p>
    <w:p w14:paraId="41118A8A" w14:textId="77777777" w:rsidR="00B6062F" w:rsidRDefault="00000000">
      <w:pPr>
        <w:pStyle w:val="1"/>
        <w:spacing w:beforeLines="0" w:before="312" w:afterLines="0" w:after="156" w:line="580" w:lineRule="exact"/>
        <w:ind w:firstLine="0"/>
        <w:rPr>
          <w:rFonts w:ascii="仿宋" w:eastAsia="仿宋" w:hAnsi="仿宋" w:hint="eastAsia"/>
          <w:b/>
          <w:bCs/>
          <w:sz w:val="28"/>
          <w:szCs w:val="32"/>
        </w:rPr>
      </w:pPr>
      <w:bookmarkStart w:id="47" w:name="_Toc24976"/>
      <w:r>
        <w:rPr>
          <w:rFonts w:ascii="仿宋" w:eastAsia="仿宋" w:hAnsi="仿宋"/>
          <w:b/>
          <w:bCs/>
          <w:sz w:val="28"/>
          <w:szCs w:val="32"/>
        </w:rPr>
        <w:lastRenderedPageBreak/>
        <w:t>主管部门职责</w:t>
      </w:r>
      <w:bookmarkEnd w:id="47"/>
    </w:p>
    <w:p w14:paraId="58FCA8B2" w14:textId="77777777" w:rsidR="00B6062F" w:rsidRDefault="00000000">
      <w:pPr>
        <w:pStyle w:val="2"/>
        <w:spacing w:beforeLines="0" w:before="312" w:afterLines="0" w:after="156" w:line="360" w:lineRule="auto"/>
        <w:ind w:firstLine="0"/>
        <w:jc w:val="both"/>
        <w:rPr>
          <w:rFonts w:ascii="仿宋" w:eastAsia="仿宋" w:hAnsi="仿宋" w:cs="仿宋" w:hint="eastAsia"/>
          <w:bCs/>
          <w:color w:val="000000"/>
          <w:sz w:val="28"/>
          <w:szCs w:val="28"/>
        </w:rPr>
      </w:pPr>
      <w:bookmarkStart w:id="48" w:name="_Toc29073"/>
      <w:bookmarkStart w:id="49" w:name="_Hlk93244921"/>
      <w:r>
        <w:rPr>
          <w:rFonts w:ascii="仿宋" w:eastAsia="仿宋" w:hAnsi="仿宋" w:cs="仿宋"/>
          <w:bCs/>
          <w:color w:val="000000"/>
          <w:sz w:val="28"/>
          <w:szCs w:val="28"/>
        </w:rPr>
        <w:t>主管部门职责</w:t>
      </w:r>
      <w:bookmarkEnd w:id="48"/>
    </w:p>
    <w:p w14:paraId="6FE0A953" w14:textId="77777777" w:rsidR="00B6062F" w:rsidRDefault="00000000">
      <w:pPr>
        <w:spacing w:line="360" w:lineRule="auto"/>
        <w:ind w:firstLineChars="200" w:firstLine="560"/>
        <w:rPr>
          <w:rFonts w:ascii="Times New Roman" w:eastAsia="仿宋" w:hAnsi="Times New Roman" w:cs="Times New Roman"/>
          <w:color w:val="000000"/>
          <w:sz w:val="28"/>
          <w:szCs w:val="28"/>
        </w:rPr>
      </w:pPr>
      <w:bookmarkStart w:id="50" w:name="_Hlk93244944"/>
      <w:bookmarkEnd w:id="49"/>
      <w:r>
        <w:rPr>
          <w:rFonts w:ascii="Times New Roman" w:eastAsia="仿宋" w:hAnsi="Times New Roman" w:cs="Times New Roman"/>
          <w:color w:val="000000"/>
          <w:sz w:val="28"/>
          <w:szCs w:val="28"/>
        </w:rPr>
        <w:t>项目的主管部门</w:t>
      </w:r>
      <w:r>
        <w:rPr>
          <w:rFonts w:ascii="Times New Roman" w:eastAsia="仿宋" w:hAnsi="Times New Roman" w:cs="Times New Roman" w:hint="eastAsia"/>
          <w:color w:val="000000"/>
          <w:sz w:val="28"/>
          <w:szCs w:val="28"/>
        </w:rPr>
        <w:t>成都东部新区管理委员会教育卫健和文旅体局</w:t>
      </w:r>
      <w:r>
        <w:rPr>
          <w:rFonts w:ascii="Times New Roman" w:eastAsia="仿宋" w:hAnsi="Times New Roman" w:cs="Times New Roman"/>
          <w:color w:val="000000"/>
          <w:sz w:val="28"/>
          <w:szCs w:val="28"/>
        </w:rPr>
        <w:t>应当在门户网站等及时披露专项债券对应的项目概况、项目预期收益和融资平衡方案、专项债券规模和期限</w:t>
      </w:r>
      <w:bookmarkEnd w:id="50"/>
      <w:r>
        <w:rPr>
          <w:rFonts w:ascii="Times New Roman" w:eastAsia="仿宋" w:hAnsi="Times New Roman" w:cs="Times New Roman"/>
          <w:color w:val="000000"/>
          <w:sz w:val="28"/>
          <w:szCs w:val="28"/>
        </w:rPr>
        <w:t>、发行计划安排、还本付息等信息。此外，还应当及时披露项目进度、专项债券资金使用情况等信息。按此规定，</w:t>
      </w:r>
      <w:r>
        <w:rPr>
          <w:rFonts w:ascii="Times New Roman" w:eastAsia="仿宋" w:hAnsi="Times New Roman" w:cs="Times New Roman" w:hint="eastAsia"/>
          <w:color w:val="000000"/>
          <w:sz w:val="28"/>
          <w:szCs w:val="28"/>
        </w:rPr>
        <w:t>东部新区</w:t>
      </w:r>
      <w:r>
        <w:rPr>
          <w:rFonts w:ascii="Times New Roman" w:eastAsia="仿宋" w:hAnsi="Times New Roman" w:cs="Times New Roman" w:hint="eastAsia"/>
          <w:color w:val="000000"/>
          <w:sz w:val="28"/>
          <w:szCs w:val="28"/>
        </w:rPr>
        <w:t>TOD</w:t>
      </w:r>
      <w:r>
        <w:rPr>
          <w:rFonts w:ascii="Times New Roman" w:eastAsia="仿宋" w:hAnsi="Times New Roman" w:cs="Times New Roman" w:hint="eastAsia"/>
          <w:color w:val="000000"/>
          <w:sz w:val="28"/>
          <w:szCs w:val="28"/>
        </w:rPr>
        <w:t>核心区全民健身中心项目</w:t>
      </w:r>
      <w:r>
        <w:rPr>
          <w:rFonts w:ascii="Times New Roman" w:eastAsia="仿宋" w:hAnsi="Times New Roman" w:cs="Times New Roman"/>
          <w:color w:val="000000"/>
          <w:sz w:val="28"/>
          <w:szCs w:val="28"/>
        </w:rPr>
        <w:t>专项债券项目全套信息披露文件通过中国债券信息网</w:t>
      </w:r>
      <w:r>
        <w:rPr>
          <w:rFonts w:ascii="Times New Roman" w:eastAsia="仿宋" w:hAnsi="Times New Roman" w:cs="Times New Roman"/>
          <w:color w:val="000000"/>
          <w:sz w:val="28"/>
          <w:szCs w:val="28"/>
        </w:rPr>
        <w:t>-</w:t>
      </w:r>
      <w:r>
        <w:rPr>
          <w:rFonts w:ascii="Times New Roman" w:eastAsia="仿宋" w:hAnsi="Times New Roman" w:cs="Times New Roman"/>
          <w:color w:val="000000"/>
          <w:sz w:val="28"/>
          <w:szCs w:val="28"/>
        </w:rPr>
        <w:t>中央结算公司官方网站详细披露。</w:t>
      </w:r>
    </w:p>
    <w:p w14:paraId="18CCCE3D" w14:textId="77777777" w:rsidR="00B6062F" w:rsidRDefault="00000000">
      <w:pPr>
        <w:pStyle w:val="2"/>
        <w:spacing w:beforeLines="0" w:before="312" w:afterLines="0" w:after="156" w:line="360" w:lineRule="auto"/>
        <w:ind w:firstLine="0"/>
        <w:jc w:val="both"/>
        <w:rPr>
          <w:rFonts w:ascii="仿宋" w:eastAsia="仿宋" w:hAnsi="仿宋" w:cs="仿宋" w:hint="eastAsia"/>
          <w:bCs/>
          <w:color w:val="000000"/>
          <w:sz w:val="28"/>
          <w:szCs w:val="28"/>
        </w:rPr>
      </w:pPr>
      <w:bookmarkStart w:id="51" w:name="_Toc6518"/>
      <w:r>
        <w:rPr>
          <w:rFonts w:ascii="仿宋" w:eastAsia="仿宋" w:hAnsi="仿宋" w:cs="仿宋"/>
          <w:bCs/>
          <w:color w:val="000000"/>
          <w:sz w:val="28"/>
          <w:szCs w:val="28"/>
        </w:rPr>
        <w:t>项目单位职责</w:t>
      </w:r>
      <w:bookmarkEnd w:id="51"/>
    </w:p>
    <w:p w14:paraId="0410C205" w14:textId="77777777" w:rsidR="00B6062F" w:rsidRDefault="00000000">
      <w:pPr>
        <w:spacing w:line="360" w:lineRule="auto"/>
        <w:ind w:firstLineChars="200" w:firstLine="560"/>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成都东部新区管理委员会教育卫健和文旅体局</w:t>
      </w:r>
      <w:r>
        <w:rPr>
          <w:rFonts w:ascii="Times New Roman" w:eastAsia="仿宋" w:hAnsi="Times New Roman" w:cs="Times New Roman"/>
          <w:color w:val="000000"/>
          <w:sz w:val="28"/>
          <w:szCs w:val="28"/>
        </w:rPr>
        <w:t>作为项目的业主单位，应依法依规履行以下职责：</w:t>
      </w:r>
    </w:p>
    <w:p w14:paraId="11EFF4B7" w14:textId="77777777" w:rsidR="00B6062F" w:rsidRDefault="00000000">
      <w:pPr>
        <w:spacing w:line="360" w:lineRule="auto"/>
        <w:ind w:firstLineChars="200" w:firstLine="560"/>
        <w:rPr>
          <w:rFonts w:ascii="Times New Roman" w:eastAsia="仿宋" w:hAnsi="Times New Roman" w:cs="Times New Roman"/>
          <w:color w:val="000000"/>
          <w:sz w:val="28"/>
          <w:szCs w:val="28"/>
        </w:rPr>
      </w:pPr>
      <w:r>
        <w:rPr>
          <w:rFonts w:ascii="Times New Roman" w:eastAsia="仿宋" w:hAnsi="Times New Roman" w:cs="Times New Roman"/>
          <w:color w:val="000000"/>
          <w:sz w:val="28"/>
          <w:szCs w:val="28"/>
        </w:rPr>
        <w:t>1.</w:t>
      </w:r>
      <w:r>
        <w:rPr>
          <w:rFonts w:ascii="Times New Roman" w:eastAsia="仿宋" w:hAnsi="Times New Roman" w:cs="Times New Roman"/>
          <w:color w:val="000000"/>
          <w:sz w:val="28"/>
          <w:szCs w:val="28"/>
        </w:rPr>
        <w:t>加强项目前期准备，避免</w:t>
      </w:r>
      <w:r>
        <w:rPr>
          <w:rFonts w:ascii="Times New Roman" w:eastAsia="仿宋" w:hAnsi="Times New Roman" w:cs="Times New Roman"/>
          <w:color w:val="000000"/>
          <w:sz w:val="28"/>
          <w:szCs w:val="28"/>
        </w:rPr>
        <w:t>“</w:t>
      </w:r>
      <w:r>
        <w:rPr>
          <w:rFonts w:ascii="Times New Roman" w:eastAsia="仿宋" w:hAnsi="Times New Roman" w:cs="Times New Roman"/>
          <w:color w:val="000000"/>
          <w:sz w:val="28"/>
          <w:szCs w:val="28"/>
        </w:rPr>
        <w:t>钱等项目</w:t>
      </w:r>
      <w:r>
        <w:rPr>
          <w:rFonts w:ascii="Times New Roman" w:eastAsia="仿宋" w:hAnsi="Times New Roman" w:cs="Times New Roman"/>
          <w:color w:val="000000"/>
          <w:sz w:val="28"/>
          <w:szCs w:val="28"/>
        </w:rPr>
        <w:t>”</w:t>
      </w:r>
      <w:r>
        <w:rPr>
          <w:rFonts w:ascii="Times New Roman" w:eastAsia="仿宋" w:hAnsi="Times New Roman" w:cs="Times New Roman"/>
          <w:color w:val="000000"/>
          <w:sz w:val="28"/>
          <w:szCs w:val="28"/>
        </w:rPr>
        <w:t>造成债券资金闲置，在确保资金使用合法合规、工程质量安全的前提下，加快项目建设和资金使用进度。</w:t>
      </w:r>
    </w:p>
    <w:p w14:paraId="3D8BBB1D" w14:textId="77777777" w:rsidR="00B6062F" w:rsidRDefault="00000000">
      <w:pPr>
        <w:spacing w:line="360" w:lineRule="auto"/>
        <w:ind w:firstLineChars="200" w:firstLine="560"/>
        <w:rPr>
          <w:rFonts w:ascii="Times New Roman" w:eastAsia="仿宋" w:hAnsi="Times New Roman" w:cs="Times New Roman"/>
          <w:color w:val="000000"/>
          <w:sz w:val="28"/>
          <w:szCs w:val="28"/>
        </w:rPr>
      </w:pPr>
      <w:r>
        <w:rPr>
          <w:rFonts w:ascii="Times New Roman" w:eastAsia="仿宋" w:hAnsi="Times New Roman" w:cs="Times New Roman"/>
          <w:color w:val="000000"/>
          <w:sz w:val="28"/>
          <w:szCs w:val="28"/>
        </w:rPr>
        <w:t>2.</w:t>
      </w:r>
      <w:r>
        <w:rPr>
          <w:rFonts w:ascii="Times New Roman" w:eastAsia="仿宋" w:hAnsi="Times New Roman" w:cs="Times New Roman"/>
          <w:color w:val="000000"/>
          <w:sz w:val="28"/>
          <w:szCs w:val="28"/>
        </w:rPr>
        <w:t>认真履行项目建设、运营和维护责任，确保项目如期建设、如期投入运营，早日实现持续稳定的收益。</w:t>
      </w:r>
    </w:p>
    <w:p w14:paraId="34962EF0" w14:textId="77777777" w:rsidR="00B6062F" w:rsidRDefault="00000000">
      <w:pPr>
        <w:spacing w:line="360" w:lineRule="auto"/>
        <w:ind w:firstLineChars="200" w:firstLine="560"/>
        <w:rPr>
          <w:rFonts w:ascii="Times New Roman" w:eastAsia="仿宋" w:hAnsi="Times New Roman" w:cs="Times New Roman"/>
          <w:color w:val="000000"/>
          <w:sz w:val="28"/>
          <w:szCs w:val="28"/>
        </w:rPr>
      </w:pPr>
      <w:r>
        <w:rPr>
          <w:rFonts w:ascii="Times New Roman" w:eastAsia="仿宋" w:hAnsi="Times New Roman" w:cs="Times New Roman"/>
          <w:color w:val="000000"/>
          <w:sz w:val="28"/>
          <w:szCs w:val="28"/>
        </w:rPr>
        <w:t>3.</w:t>
      </w:r>
      <w:r>
        <w:rPr>
          <w:rFonts w:ascii="Times New Roman" w:eastAsia="仿宋" w:hAnsi="Times New Roman" w:cs="Times New Roman"/>
          <w:color w:val="000000"/>
          <w:sz w:val="28"/>
          <w:szCs w:val="28"/>
        </w:rPr>
        <w:t>对专项债券资金收入和支出、对应项目形成的收入和支出进行专账核算，准确反映资金的收支情况，并单独开设账户，用于专项债券资金、项目资本金、项目收入、还本付息等资金监管。</w:t>
      </w:r>
    </w:p>
    <w:p w14:paraId="00937A25" w14:textId="77777777" w:rsidR="00B6062F" w:rsidRDefault="00000000">
      <w:pPr>
        <w:spacing w:line="360" w:lineRule="auto"/>
        <w:ind w:firstLineChars="200" w:firstLine="560"/>
        <w:rPr>
          <w:rFonts w:ascii="Times New Roman" w:eastAsia="仿宋" w:hAnsi="Times New Roman" w:cs="Times New Roman"/>
          <w:color w:val="000000"/>
          <w:sz w:val="28"/>
          <w:szCs w:val="28"/>
        </w:rPr>
      </w:pPr>
      <w:r>
        <w:rPr>
          <w:rFonts w:ascii="Times New Roman" w:eastAsia="仿宋" w:hAnsi="Times New Roman" w:cs="Times New Roman"/>
          <w:color w:val="000000"/>
          <w:sz w:val="28"/>
          <w:szCs w:val="28"/>
        </w:rPr>
        <w:t>4.</w:t>
      </w:r>
      <w:r>
        <w:rPr>
          <w:rFonts w:ascii="Times New Roman" w:eastAsia="仿宋" w:hAnsi="Times New Roman" w:cs="Times New Roman"/>
          <w:color w:val="000000"/>
          <w:sz w:val="28"/>
          <w:szCs w:val="28"/>
        </w:rPr>
        <w:t>加强项目建设运营管理，确保项目收入如期实现并及时足额缴</w:t>
      </w:r>
      <w:r>
        <w:rPr>
          <w:rFonts w:ascii="Times New Roman" w:eastAsia="仿宋" w:hAnsi="Times New Roman" w:cs="Times New Roman"/>
          <w:color w:val="000000"/>
          <w:sz w:val="28"/>
          <w:szCs w:val="28"/>
        </w:rPr>
        <w:lastRenderedPageBreak/>
        <w:t>入国库。在保障专项债券还本付息前，不应将项目收入用于其他支出。</w:t>
      </w:r>
    </w:p>
    <w:p w14:paraId="34C17F76" w14:textId="77777777" w:rsidR="00B6062F" w:rsidRDefault="00000000">
      <w:pPr>
        <w:spacing w:line="360" w:lineRule="auto"/>
        <w:ind w:firstLineChars="200" w:firstLine="560"/>
        <w:rPr>
          <w:rFonts w:ascii="Times New Roman" w:eastAsia="仿宋" w:hAnsi="Times New Roman" w:cs="Times New Roman"/>
          <w:color w:val="000000"/>
          <w:sz w:val="28"/>
          <w:szCs w:val="28"/>
        </w:rPr>
      </w:pPr>
      <w:r>
        <w:rPr>
          <w:rFonts w:ascii="Times New Roman" w:eastAsia="仿宋" w:hAnsi="Times New Roman" w:cs="Times New Roman"/>
          <w:color w:val="000000"/>
          <w:sz w:val="28"/>
          <w:szCs w:val="28"/>
        </w:rPr>
        <w:t>5.</w:t>
      </w:r>
      <w:r>
        <w:rPr>
          <w:rFonts w:ascii="Times New Roman" w:eastAsia="仿宋" w:hAnsi="Times New Roman" w:cs="Times New Roman"/>
          <w:color w:val="000000"/>
          <w:sz w:val="28"/>
          <w:szCs w:val="28"/>
        </w:rPr>
        <w:t>规范使用债券资金，及时形成支出，提高资金使用效益。定期评估项目成本、预期收益和对应资产价值等，发现风险或异常情况及时向主管部门报告。编制专项债券收支、偿还计划并纳入单位年度预算管理，将债券项目收入及时足额缴入国库。做好数据填报、信息公开等相关工作。</w:t>
      </w:r>
    </w:p>
    <w:p w14:paraId="7E43972C" w14:textId="77777777" w:rsidR="00B6062F" w:rsidRDefault="00B6062F">
      <w:pPr>
        <w:pStyle w:val="a0"/>
        <w:rPr>
          <w:rFonts w:hint="eastAsia"/>
          <w:sz w:val="28"/>
        </w:rPr>
      </w:pPr>
    </w:p>
    <w:p w14:paraId="020B7F5E" w14:textId="77777777" w:rsidR="00B6062F" w:rsidRDefault="00000000">
      <w:pPr>
        <w:pStyle w:val="1"/>
        <w:spacing w:beforeLines="0" w:before="312" w:afterLines="0" w:after="156" w:line="580" w:lineRule="exact"/>
        <w:ind w:firstLine="0"/>
        <w:rPr>
          <w:rFonts w:ascii="仿宋" w:eastAsia="仿宋" w:hAnsi="仿宋" w:hint="eastAsia"/>
          <w:b/>
          <w:bCs/>
          <w:sz w:val="28"/>
          <w:szCs w:val="32"/>
        </w:rPr>
      </w:pPr>
      <w:bookmarkStart w:id="52" w:name="_Toc15547"/>
      <w:r>
        <w:rPr>
          <w:rFonts w:ascii="仿宋" w:eastAsia="仿宋" w:hAnsi="仿宋"/>
          <w:b/>
          <w:bCs/>
          <w:sz w:val="28"/>
          <w:szCs w:val="32"/>
        </w:rPr>
        <w:t>补充说明</w:t>
      </w:r>
      <w:bookmarkStart w:id="53" w:name="_Toc526778529"/>
      <w:bookmarkEnd w:id="52"/>
    </w:p>
    <w:bookmarkEnd w:id="53"/>
    <w:p w14:paraId="0E21E522" w14:textId="77777777" w:rsidR="00B6062F" w:rsidRDefault="00000000">
      <w:pPr>
        <w:spacing w:line="360" w:lineRule="auto"/>
        <w:ind w:firstLineChars="200" w:firstLine="560"/>
        <w:rPr>
          <w:rFonts w:ascii="Times New Roman" w:eastAsia="仿宋_GB2312" w:hAnsi="Times New Roman" w:cs="Times New Roman"/>
          <w:color w:val="000000"/>
          <w:sz w:val="28"/>
          <w:szCs w:val="28"/>
        </w:rPr>
      </w:pPr>
      <w:r>
        <w:rPr>
          <w:rFonts w:ascii="Times New Roman" w:eastAsia="仿宋" w:hAnsi="Times New Roman" w:cs="Times New Roman" w:hint="eastAsia"/>
          <w:color w:val="000000"/>
          <w:sz w:val="28"/>
          <w:szCs w:val="28"/>
        </w:rPr>
        <w:t>根据发行计划及额度安排</w:t>
      </w: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此项目</w:t>
      </w:r>
      <w:r>
        <w:rPr>
          <w:rFonts w:ascii="Times New Roman" w:eastAsia="仿宋" w:hAnsi="Times New Roman" w:cs="Times New Roman" w:hint="eastAsia"/>
          <w:color w:val="000000"/>
          <w:sz w:val="28"/>
          <w:szCs w:val="28"/>
        </w:rPr>
        <w:t>2025</w:t>
      </w:r>
      <w:r>
        <w:rPr>
          <w:rFonts w:ascii="Times New Roman" w:eastAsia="仿宋" w:hAnsi="Times New Roman" w:cs="Times New Roman" w:hint="eastAsia"/>
          <w:color w:val="000000"/>
          <w:sz w:val="28"/>
          <w:szCs w:val="28"/>
        </w:rPr>
        <w:t>年拟申请发行</w:t>
      </w:r>
      <w:r>
        <w:rPr>
          <w:rFonts w:ascii="Times New Roman" w:eastAsia="仿宋" w:hAnsi="Times New Roman" w:cs="Times New Roman" w:hint="eastAsia"/>
          <w:color w:val="000000"/>
          <w:sz w:val="28"/>
          <w:szCs w:val="28"/>
        </w:rPr>
        <w:t>4,200.00</w:t>
      </w:r>
      <w:r>
        <w:rPr>
          <w:rFonts w:ascii="Times New Roman" w:eastAsia="仿宋" w:hAnsi="Times New Roman" w:cs="Times New Roman" w:hint="eastAsia"/>
          <w:color w:val="000000"/>
          <w:sz w:val="28"/>
          <w:szCs w:val="28"/>
        </w:rPr>
        <w:t>万元，</w:t>
      </w:r>
      <w:r>
        <w:rPr>
          <w:rFonts w:ascii="Times New Roman" w:eastAsia="仿宋" w:hAnsi="Times New Roman" w:cs="Times New Roman" w:hint="eastAsia"/>
          <w:color w:val="000000"/>
          <w:sz w:val="28"/>
          <w:szCs w:val="28"/>
        </w:rPr>
        <w:t>2025</w:t>
      </w:r>
      <w:r>
        <w:rPr>
          <w:rFonts w:ascii="Times New Roman" w:eastAsia="仿宋" w:hAnsi="Times New Roman" w:cs="Times New Roman" w:hint="eastAsia"/>
          <w:color w:val="000000"/>
          <w:sz w:val="28"/>
          <w:szCs w:val="28"/>
        </w:rPr>
        <w:t>年已发行</w:t>
      </w:r>
      <w:r>
        <w:rPr>
          <w:rFonts w:ascii="Times New Roman" w:eastAsia="仿宋" w:hAnsi="Times New Roman" w:cs="Times New Roman" w:hint="eastAsia"/>
          <w:color w:val="000000"/>
          <w:sz w:val="28"/>
          <w:szCs w:val="28"/>
        </w:rPr>
        <w:t>400.00</w:t>
      </w:r>
      <w:r>
        <w:rPr>
          <w:rFonts w:ascii="Times New Roman" w:eastAsia="仿宋" w:hAnsi="Times New Roman" w:cs="Times New Roman" w:hint="eastAsia"/>
          <w:color w:val="000000"/>
          <w:sz w:val="28"/>
          <w:szCs w:val="28"/>
        </w:rPr>
        <w:t>万元，本次拟发行</w:t>
      </w:r>
      <w:r>
        <w:rPr>
          <w:rFonts w:ascii="Times New Roman" w:eastAsia="仿宋" w:hAnsi="Times New Roman" w:cs="Times New Roman" w:hint="eastAsia"/>
          <w:color w:val="000000"/>
          <w:sz w:val="28"/>
          <w:szCs w:val="28"/>
        </w:rPr>
        <w:t>1,200.00</w:t>
      </w:r>
      <w:r>
        <w:rPr>
          <w:rFonts w:ascii="Times New Roman" w:eastAsia="仿宋" w:hAnsi="Times New Roman" w:cs="Times New Roman" w:hint="eastAsia"/>
          <w:color w:val="000000"/>
          <w:sz w:val="28"/>
          <w:szCs w:val="28"/>
        </w:rPr>
        <w:t>万元，期限</w:t>
      </w:r>
      <w:r>
        <w:rPr>
          <w:rFonts w:ascii="Times New Roman" w:eastAsia="仿宋" w:hAnsi="Times New Roman" w:cs="Times New Roman" w:hint="eastAsia"/>
          <w:color w:val="000000"/>
          <w:sz w:val="28"/>
          <w:szCs w:val="28"/>
        </w:rPr>
        <w:t>30</w:t>
      </w:r>
      <w:r>
        <w:rPr>
          <w:rFonts w:ascii="Times New Roman" w:eastAsia="仿宋" w:hAnsi="Times New Roman" w:cs="Times New Roman" w:hint="eastAsia"/>
          <w:color w:val="000000"/>
          <w:sz w:val="28"/>
          <w:szCs w:val="28"/>
        </w:rPr>
        <w:t>年。</w:t>
      </w:r>
    </w:p>
    <w:sectPr w:rsidR="00B6062F">
      <w:pgSz w:w="11906" w:h="16838"/>
      <w:pgMar w:top="1440" w:right="1797" w:bottom="1440" w:left="1797"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0E8F1" w14:textId="77777777" w:rsidR="00B93077" w:rsidRDefault="00B93077">
      <w:pPr>
        <w:rPr>
          <w:rFonts w:hint="eastAsia"/>
        </w:rPr>
      </w:pPr>
      <w:r>
        <w:separator/>
      </w:r>
    </w:p>
  </w:endnote>
  <w:endnote w:type="continuationSeparator" w:id="0">
    <w:p w14:paraId="51743FE3" w14:textId="77777777" w:rsidR="00B93077" w:rsidRDefault="00B9307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华文楷体">
    <w:altName w:val="宋体"/>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LF_Kai">
    <w:altName w:val="宋体"/>
    <w:charset w:val="86"/>
    <w:family w:val="script"/>
    <w:pitch w:val="default"/>
    <w:sig w:usb0="00000000" w:usb1="0000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454421"/>
    </w:sdtPr>
    <w:sdtContent>
      <w:p w14:paraId="1E21A5AF" w14:textId="77777777" w:rsidR="00B6062F" w:rsidRDefault="00000000">
        <w:pPr>
          <w:pStyle w:val="ac"/>
          <w:jc w:val="center"/>
        </w:pPr>
        <w:r>
          <w:fldChar w:fldCharType="begin"/>
        </w:r>
        <w:r>
          <w:instrText>PAGE   \* MERGEFORMAT</w:instrText>
        </w:r>
        <w:r>
          <w:fldChar w:fldCharType="separate"/>
        </w:r>
        <w:r>
          <w:rPr>
            <w:lang w:val="zh-CN"/>
          </w:rPr>
          <w:t>2</w:t>
        </w:r>
        <w:r>
          <w:fldChar w:fldCharType="end"/>
        </w:r>
      </w:p>
    </w:sdtContent>
  </w:sdt>
  <w:p w14:paraId="0BDDDEF4" w14:textId="77777777" w:rsidR="00B6062F" w:rsidRDefault="00B6062F">
    <w:pPr>
      <w:pStyle w:val="ac"/>
      <w:tabs>
        <w:tab w:val="clear" w:pos="4153"/>
        <w:tab w:val="clear" w:pos="8306"/>
        <w:tab w:val="center" w:pos="4330"/>
      </w:tabs>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464756"/>
    </w:sdtPr>
    <w:sdtContent>
      <w:p w14:paraId="0BF774C6" w14:textId="77777777" w:rsidR="00B6062F" w:rsidRDefault="00000000">
        <w:pPr>
          <w:pStyle w:val="ac"/>
          <w:jc w:val="center"/>
        </w:pPr>
        <w:r>
          <w:fldChar w:fldCharType="begin"/>
        </w:r>
        <w:r>
          <w:instrText>PAGE   \* MERGEFORMAT</w:instrText>
        </w:r>
        <w:r>
          <w:fldChar w:fldCharType="separate"/>
        </w:r>
        <w:r>
          <w:rPr>
            <w:lang w:val="zh-CN"/>
          </w:rPr>
          <w:t>2</w:t>
        </w:r>
        <w:r>
          <w:fldChar w:fldCharType="end"/>
        </w:r>
      </w:p>
    </w:sdtContent>
  </w:sdt>
  <w:p w14:paraId="2F477C4A" w14:textId="77777777" w:rsidR="00B6062F" w:rsidRDefault="00B6062F">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9799344"/>
    </w:sdtPr>
    <w:sdtContent>
      <w:p w14:paraId="6AE5828C" w14:textId="77777777" w:rsidR="00B6062F" w:rsidRDefault="00000000">
        <w:pPr>
          <w:pStyle w:val="ac"/>
          <w:jc w:val="center"/>
        </w:pPr>
        <w:r>
          <w:fldChar w:fldCharType="begin"/>
        </w:r>
        <w:r>
          <w:instrText>PAGE   \* MERGEFORMAT</w:instrText>
        </w:r>
        <w:r>
          <w:fldChar w:fldCharType="separate"/>
        </w:r>
        <w:r>
          <w:rPr>
            <w:lang w:val="zh-CN"/>
          </w:rPr>
          <w:t>2</w:t>
        </w:r>
        <w:r>
          <w:fldChar w:fldCharType="end"/>
        </w:r>
      </w:p>
    </w:sdtContent>
  </w:sdt>
  <w:p w14:paraId="01CE282E" w14:textId="77777777" w:rsidR="00B6062F" w:rsidRDefault="00B6062F">
    <w:pPr>
      <w:pStyle w:val="ac"/>
      <w:tabs>
        <w:tab w:val="clear" w:pos="4153"/>
        <w:tab w:val="clear" w:pos="8306"/>
        <w:tab w:val="left" w:pos="508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73E2F" w14:textId="77777777" w:rsidR="00B93077" w:rsidRDefault="00B93077">
      <w:pPr>
        <w:rPr>
          <w:rFonts w:hint="eastAsia"/>
        </w:rPr>
      </w:pPr>
      <w:r>
        <w:separator/>
      </w:r>
    </w:p>
  </w:footnote>
  <w:footnote w:type="continuationSeparator" w:id="0">
    <w:p w14:paraId="5360C2E3" w14:textId="77777777" w:rsidR="00B93077" w:rsidRDefault="00B93077">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535EA" w14:textId="77777777" w:rsidR="00B6062F" w:rsidRDefault="00B6062F">
    <w:pPr>
      <w:pStyle w:val="ae"/>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9CE27D"/>
    <w:multiLevelType w:val="multilevel"/>
    <w:tmpl w:val="229CE27D"/>
    <w:lvl w:ilvl="0">
      <w:start w:val="1"/>
      <w:numFmt w:val="chineseCounting"/>
      <w:pStyle w:val="1"/>
      <w:suff w:val="nothing"/>
      <w:lvlText w:val="%1、"/>
      <w:lvlJc w:val="left"/>
      <w:rPr>
        <w:rFonts w:cs="Times New Roman" w:hint="eastAsia"/>
      </w:rPr>
    </w:lvl>
    <w:lvl w:ilvl="1">
      <w:start w:val="1"/>
      <w:numFmt w:val="chineseCounting"/>
      <w:pStyle w:val="2"/>
      <w:suff w:val="nothing"/>
      <w:lvlText w:val="（%2）"/>
      <w:lvlJc w:val="left"/>
      <w:rPr>
        <w:rFonts w:cs="Times New Roman" w:hint="eastAsia"/>
      </w:rPr>
    </w:lvl>
    <w:lvl w:ilvl="2">
      <w:start w:val="1"/>
      <w:numFmt w:val="decimal"/>
      <w:pStyle w:val="3"/>
      <w:suff w:val="nothing"/>
      <w:lvlText w:val="%3."/>
      <w:lvlJc w:val="left"/>
      <w:pPr>
        <w:tabs>
          <w:tab w:val="left" w:pos="0"/>
        </w:tabs>
        <w:ind w:firstLine="400"/>
      </w:pPr>
      <w:rPr>
        <w:rFonts w:ascii="华文楷体" w:eastAsia="仿宋_GB2312" w:hAnsi="华文楷体" w:cs="Times New Roman"/>
      </w:rPr>
    </w:lvl>
    <w:lvl w:ilvl="3">
      <w:start w:val="1"/>
      <w:numFmt w:val="decimal"/>
      <w:pStyle w:val="4"/>
      <w:suff w:val="nothing"/>
      <w:lvlText w:val="（%4）"/>
      <w:lvlJc w:val="left"/>
      <w:pPr>
        <w:ind w:firstLine="402"/>
      </w:pPr>
      <w:rPr>
        <w:rFonts w:cs="Times New Roman" w:hint="eastAsia"/>
      </w:rPr>
    </w:lvl>
    <w:lvl w:ilvl="4">
      <w:start w:val="1"/>
      <w:numFmt w:val="decimalEnclosedCircleChinese"/>
      <w:pStyle w:val="5"/>
      <w:suff w:val="nothing"/>
      <w:lvlText w:val="%5"/>
      <w:lvlJc w:val="left"/>
      <w:pPr>
        <w:ind w:firstLine="402"/>
      </w:pPr>
      <w:rPr>
        <w:rFonts w:cs="Times New Roman" w:hint="eastAsia"/>
      </w:rPr>
    </w:lvl>
    <w:lvl w:ilvl="5">
      <w:start w:val="1"/>
      <w:numFmt w:val="decimal"/>
      <w:pStyle w:val="6"/>
      <w:suff w:val="nothing"/>
      <w:lvlText w:val="%6）"/>
      <w:lvlJc w:val="left"/>
      <w:pPr>
        <w:ind w:firstLine="402"/>
      </w:pPr>
      <w:rPr>
        <w:rFonts w:cs="Times New Roman" w:hint="eastAsia"/>
      </w:rPr>
    </w:lvl>
    <w:lvl w:ilvl="6">
      <w:start w:val="1"/>
      <w:numFmt w:val="lowerLetter"/>
      <w:pStyle w:val="7"/>
      <w:suff w:val="nothing"/>
      <w:lvlText w:val="%7．"/>
      <w:lvlJc w:val="left"/>
      <w:pPr>
        <w:ind w:firstLine="402"/>
      </w:pPr>
      <w:rPr>
        <w:rFonts w:cs="Times New Roman" w:hint="eastAsia"/>
      </w:rPr>
    </w:lvl>
    <w:lvl w:ilvl="7">
      <w:start w:val="1"/>
      <w:numFmt w:val="lowerLetter"/>
      <w:pStyle w:val="8"/>
      <w:suff w:val="nothing"/>
      <w:lvlText w:val="%8）"/>
      <w:lvlJc w:val="left"/>
      <w:pPr>
        <w:ind w:firstLine="402"/>
      </w:pPr>
      <w:rPr>
        <w:rFonts w:cs="Times New Roman" w:hint="eastAsia"/>
      </w:rPr>
    </w:lvl>
    <w:lvl w:ilvl="8">
      <w:start w:val="1"/>
      <w:numFmt w:val="lowerRoman"/>
      <w:pStyle w:val="9"/>
      <w:suff w:val="nothing"/>
      <w:lvlText w:val="%9 "/>
      <w:lvlJc w:val="left"/>
      <w:pPr>
        <w:ind w:firstLine="402"/>
      </w:pPr>
      <w:rPr>
        <w:rFonts w:cs="Times New Roman" w:hint="eastAsia"/>
      </w:rPr>
    </w:lvl>
  </w:abstractNum>
  <w:num w:numId="1" w16cid:durableId="317728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A4OTA1NTc4N2Q3Njg0ZjA4N2IyOTMwNTc3ZjE5YjIifQ=="/>
  </w:docVars>
  <w:rsids>
    <w:rsidRoot w:val="008A0543"/>
    <w:rsid w:val="0000713F"/>
    <w:rsid w:val="00011818"/>
    <w:rsid w:val="000228BC"/>
    <w:rsid w:val="00022D4B"/>
    <w:rsid w:val="0003723D"/>
    <w:rsid w:val="00047558"/>
    <w:rsid w:val="00061470"/>
    <w:rsid w:val="00067957"/>
    <w:rsid w:val="000873EA"/>
    <w:rsid w:val="000A5100"/>
    <w:rsid w:val="000D2F36"/>
    <w:rsid w:val="000D32CF"/>
    <w:rsid w:val="000D7726"/>
    <w:rsid w:val="000E17D4"/>
    <w:rsid w:val="000F1FA4"/>
    <w:rsid w:val="000F6568"/>
    <w:rsid w:val="00101CD3"/>
    <w:rsid w:val="00113505"/>
    <w:rsid w:val="00114E8A"/>
    <w:rsid w:val="001175D9"/>
    <w:rsid w:val="00124452"/>
    <w:rsid w:val="00144A0F"/>
    <w:rsid w:val="00145BAF"/>
    <w:rsid w:val="00160172"/>
    <w:rsid w:val="0017290C"/>
    <w:rsid w:val="00175E42"/>
    <w:rsid w:val="001764F5"/>
    <w:rsid w:val="0017769A"/>
    <w:rsid w:val="0018579D"/>
    <w:rsid w:val="0019768E"/>
    <w:rsid w:val="001A0374"/>
    <w:rsid w:val="001A6263"/>
    <w:rsid w:val="001B1C7E"/>
    <w:rsid w:val="001C0504"/>
    <w:rsid w:val="001C5585"/>
    <w:rsid w:val="001D2AC3"/>
    <w:rsid w:val="001D72B8"/>
    <w:rsid w:val="001E1C57"/>
    <w:rsid w:val="001E1FCD"/>
    <w:rsid w:val="001F0ACF"/>
    <w:rsid w:val="001F0D85"/>
    <w:rsid w:val="001F35DC"/>
    <w:rsid w:val="001F40E6"/>
    <w:rsid w:val="001F627B"/>
    <w:rsid w:val="002078EA"/>
    <w:rsid w:val="00210C98"/>
    <w:rsid w:val="002128B8"/>
    <w:rsid w:val="0022079B"/>
    <w:rsid w:val="0023213E"/>
    <w:rsid w:val="00247856"/>
    <w:rsid w:val="00247DB5"/>
    <w:rsid w:val="00250886"/>
    <w:rsid w:val="0025093D"/>
    <w:rsid w:val="00251524"/>
    <w:rsid w:val="0026155C"/>
    <w:rsid w:val="002622E9"/>
    <w:rsid w:val="00274A67"/>
    <w:rsid w:val="00281048"/>
    <w:rsid w:val="00292AA8"/>
    <w:rsid w:val="002A03C8"/>
    <w:rsid w:val="002A0467"/>
    <w:rsid w:val="002A37C4"/>
    <w:rsid w:val="002A3D2F"/>
    <w:rsid w:val="002B7DCD"/>
    <w:rsid w:val="002C052F"/>
    <w:rsid w:val="002E114D"/>
    <w:rsid w:val="002E5AD5"/>
    <w:rsid w:val="002F48E6"/>
    <w:rsid w:val="002F5FCD"/>
    <w:rsid w:val="00303836"/>
    <w:rsid w:val="00304E0D"/>
    <w:rsid w:val="003050F4"/>
    <w:rsid w:val="003175C0"/>
    <w:rsid w:val="003237A7"/>
    <w:rsid w:val="0032796E"/>
    <w:rsid w:val="003351CE"/>
    <w:rsid w:val="00351B1B"/>
    <w:rsid w:val="003553FB"/>
    <w:rsid w:val="00356671"/>
    <w:rsid w:val="0035795A"/>
    <w:rsid w:val="00364CC3"/>
    <w:rsid w:val="00366FD9"/>
    <w:rsid w:val="003717EA"/>
    <w:rsid w:val="00372DDB"/>
    <w:rsid w:val="00374249"/>
    <w:rsid w:val="00380E92"/>
    <w:rsid w:val="00384189"/>
    <w:rsid w:val="00384CE9"/>
    <w:rsid w:val="0039531F"/>
    <w:rsid w:val="00397C50"/>
    <w:rsid w:val="003A1A25"/>
    <w:rsid w:val="003A6CE3"/>
    <w:rsid w:val="003B06AC"/>
    <w:rsid w:val="003B67B7"/>
    <w:rsid w:val="003C112B"/>
    <w:rsid w:val="003D4A97"/>
    <w:rsid w:val="003D596C"/>
    <w:rsid w:val="003D7A40"/>
    <w:rsid w:val="003E05D9"/>
    <w:rsid w:val="003E2139"/>
    <w:rsid w:val="003E2F34"/>
    <w:rsid w:val="003E7E3D"/>
    <w:rsid w:val="003F5578"/>
    <w:rsid w:val="003F7500"/>
    <w:rsid w:val="003F7852"/>
    <w:rsid w:val="00401289"/>
    <w:rsid w:val="0040529A"/>
    <w:rsid w:val="004145BA"/>
    <w:rsid w:val="00414E3F"/>
    <w:rsid w:val="00415599"/>
    <w:rsid w:val="004261D8"/>
    <w:rsid w:val="0043683F"/>
    <w:rsid w:val="00447BDE"/>
    <w:rsid w:val="00470A3A"/>
    <w:rsid w:val="00474114"/>
    <w:rsid w:val="00492DD8"/>
    <w:rsid w:val="00495FD2"/>
    <w:rsid w:val="00497F7A"/>
    <w:rsid w:val="004A4246"/>
    <w:rsid w:val="004A511E"/>
    <w:rsid w:val="004A7C29"/>
    <w:rsid w:val="004B6A55"/>
    <w:rsid w:val="004C03FA"/>
    <w:rsid w:val="004C5358"/>
    <w:rsid w:val="004C5703"/>
    <w:rsid w:val="004E460E"/>
    <w:rsid w:val="004F3832"/>
    <w:rsid w:val="00501D92"/>
    <w:rsid w:val="005043FB"/>
    <w:rsid w:val="00513D21"/>
    <w:rsid w:val="00514121"/>
    <w:rsid w:val="00517A43"/>
    <w:rsid w:val="00520066"/>
    <w:rsid w:val="00525B0D"/>
    <w:rsid w:val="0053108D"/>
    <w:rsid w:val="00534A5F"/>
    <w:rsid w:val="00542F41"/>
    <w:rsid w:val="005548E0"/>
    <w:rsid w:val="00566F1B"/>
    <w:rsid w:val="00580702"/>
    <w:rsid w:val="00581D9C"/>
    <w:rsid w:val="00590329"/>
    <w:rsid w:val="00594B86"/>
    <w:rsid w:val="00595705"/>
    <w:rsid w:val="005B17FB"/>
    <w:rsid w:val="005B246E"/>
    <w:rsid w:val="005B56AD"/>
    <w:rsid w:val="005B629D"/>
    <w:rsid w:val="005C2E1E"/>
    <w:rsid w:val="005C350E"/>
    <w:rsid w:val="005D5C11"/>
    <w:rsid w:val="005E4513"/>
    <w:rsid w:val="005F07F0"/>
    <w:rsid w:val="005F4156"/>
    <w:rsid w:val="006001D6"/>
    <w:rsid w:val="00606FDA"/>
    <w:rsid w:val="006072A0"/>
    <w:rsid w:val="00610490"/>
    <w:rsid w:val="006138B1"/>
    <w:rsid w:val="006223C3"/>
    <w:rsid w:val="00627FE4"/>
    <w:rsid w:val="00632158"/>
    <w:rsid w:val="00632CAF"/>
    <w:rsid w:val="00634B2B"/>
    <w:rsid w:val="00644929"/>
    <w:rsid w:val="00645539"/>
    <w:rsid w:val="00646AF2"/>
    <w:rsid w:val="00651BFB"/>
    <w:rsid w:val="0065296F"/>
    <w:rsid w:val="006669D6"/>
    <w:rsid w:val="0067112C"/>
    <w:rsid w:val="00672F45"/>
    <w:rsid w:val="00676C07"/>
    <w:rsid w:val="00682728"/>
    <w:rsid w:val="0068275A"/>
    <w:rsid w:val="006842C4"/>
    <w:rsid w:val="0069211C"/>
    <w:rsid w:val="006A0FB4"/>
    <w:rsid w:val="006B0B32"/>
    <w:rsid w:val="006B1182"/>
    <w:rsid w:val="006B284B"/>
    <w:rsid w:val="006B62CE"/>
    <w:rsid w:val="006C54B4"/>
    <w:rsid w:val="006C78A0"/>
    <w:rsid w:val="006D6AD8"/>
    <w:rsid w:val="006E14BF"/>
    <w:rsid w:val="006E174A"/>
    <w:rsid w:val="006E6594"/>
    <w:rsid w:val="006E7529"/>
    <w:rsid w:val="006E7A01"/>
    <w:rsid w:val="006F4473"/>
    <w:rsid w:val="00700F55"/>
    <w:rsid w:val="00702ED4"/>
    <w:rsid w:val="00703F01"/>
    <w:rsid w:val="00705E75"/>
    <w:rsid w:val="007158C4"/>
    <w:rsid w:val="007220AE"/>
    <w:rsid w:val="00724A53"/>
    <w:rsid w:val="007308DC"/>
    <w:rsid w:val="0074108C"/>
    <w:rsid w:val="00745D9A"/>
    <w:rsid w:val="007552E2"/>
    <w:rsid w:val="007603E0"/>
    <w:rsid w:val="0076347E"/>
    <w:rsid w:val="0076422E"/>
    <w:rsid w:val="00765D2B"/>
    <w:rsid w:val="007733B2"/>
    <w:rsid w:val="00787348"/>
    <w:rsid w:val="007B2DAB"/>
    <w:rsid w:val="007B41CA"/>
    <w:rsid w:val="007C5CE1"/>
    <w:rsid w:val="007C5F2A"/>
    <w:rsid w:val="007F1754"/>
    <w:rsid w:val="008077C2"/>
    <w:rsid w:val="00810776"/>
    <w:rsid w:val="00824CCA"/>
    <w:rsid w:val="00831D44"/>
    <w:rsid w:val="0083532D"/>
    <w:rsid w:val="00853985"/>
    <w:rsid w:val="00861497"/>
    <w:rsid w:val="00861819"/>
    <w:rsid w:val="00871DCD"/>
    <w:rsid w:val="00876A05"/>
    <w:rsid w:val="00880672"/>
    <w:rsid w:val="008827A5"/>
    <w:rsid w:val="00897D6B"/>
    <w:rsid w:val="008A0543"/>
    <w:rsid w:val="008A7A62"/>
    <w:rsid w:val="008B25FD"/>
    <w:rsid w:val="008B4EA6"/>
    <w:rsid w:val="008C4473"/>
    <w:rsid w:val="008C609A"/>
    <w:rsid w:val="008D5338"/>
    <w:rsid w:val="008E33AF"/>
    <w:rsid w:val="0090642C"/>
    <w:rsid w:val="00922A88"/>
    <w:rsid w:val="00931267"/>
    <w:rsid w:val="009314AA"/>
    <w:rsid w:val="00941B63"/>
    <w:rsid w:val="00954DC5"/>
    <w:rsid w:val="009553FF"/>
    <w:rsid w:val="00961B91"/>
    <w:rsid w:val="00970D9D"/>
    <w:rsid w:val="009828F8"/>
    <w:rsid w:val="00984D44"/>
    <w:rsid w:val="00985D17"/>
    <w:rsid w:val="00991D71"/>
    <w:rsid w:val="009A3FDF"/>
    <w:rsid w:val="009C4AED"/>
    <w:rsid w:val="009C72FE"/>
    <w:rsid w:val="009D000A"/>
    <w:rsid w:val="009D0FD5"/>
    <w:rsid w:val="009D6B38"/>
    <w:rsid w:val="009D6E14"/>
    <w:rsid w:val="009E6FD1"/>
    <w:rsid w:val="009F0D06"/>
    <w:rsid w:val="009F0F52"/>
    <w:rsid w:val="00A07F51"/>
    <w:rsid w:val="00A202E2"/>
    <w:rsid w:val="00A22E66"/>
    <w:rsid w:val="00A25C0E"/>
    <w:rsid w:val="00A36145"/>
    <w:rsid w:val="00A43561"/>
    <w:rsid w:val="00A43F39"/>
    <w:rsid w:val="00A46F2E"/>
    <w:rsid w:val="00A4783D"/>
    <w:rsid w:val="00A55670"/>
    <w:rsid w:val="00A55D55"/>
    <w:rsid w:val="00A75381"/>
    <w:rsid w:val="00A76379"/>
    <w:rsid w:val="00A81C30"/>
    <w:rsid w:val="00A84585"/>
    <w:rsid w:val="00A91B38"/>
    <w:rsid w:val="00A93D70"/>
    <w:rsid w:val="00AA4697"/>
    <w:rsid w:val="00AB1E72"/>
    <w:rsid w:val="00AD1848"/>
    <w:rsid w:val="00AD275B"/>
    <w:rsid w:val="00AD7684"/>
    <w:rsid w:val="00AF1849"/>
    <w:rsid w:val="00AF2870"/>
    <w:rsid w:val="00AF3071"/>
    <w:rsid w:val="00B045B9"/>
    <w:rsid w:val="00B06865"/>
    <w:rsid w:val="00B225EF"/>
    <w:rsid w:val="00B24903"/>
    <w:rsid w:val="00B35730"/>
    <w:rsid w:val="00B35B95"/>
    <w:rsid w:val="00B426A9"/>
    <w:rsid w:val="00B51771"/>
    <w:rsid w:val="00B52A0C"/>
    <w:rsid w:val="00B56668"/>
    <w:rsid w:val="00B6062F"/>
    <w:rsid w:val="00B702AA"/>
    <w:rsid w:val="00B7091D"/>
    <w:rsid w:val="00B73716"/>
    <w:rsid w:val="00B77D81"/>
    <w:rsid w:val="00B8352E"/>
    <w:rsid w:val="00B9083C"/>
    <w:rsid w:val="00B93077"/>
    <w:rsid w:val="00BA0398"/>
    <w:rsid w:val="00BA6D08"/>
    <w:rsid w:val="00BA790D"/>
    <w:rsid w:val="00BB53FB"/>
    <w:rsid w:val="00BC4CE7"/>
    <w:rsid w:val="00BC780E"/>
    <w:rsid w:val="00BD4973"/>
    <w:rsid w:val="00BE040C"/>
    <w:rsid w:val="00BF3083"/>
    <w:rsid w:val="00BF371F"/>
    <w:rsid w:val="00C00302"/>
    <w:rsid w:val="00C01D91"/>
    <w:rsid w:val="00C03F78"/>
    <w:rsid w:val="00C067CC"/>
    <w:rsid w:val="00C13B54"/>
    <w:rsid w:val="00C226C2"/>
    <w:rsid w:val="00C23DD7"/>
    <w:rsid w:val="00C26ED9"/>
    <w:rsid w:val="00C323D1"/>
    <w:rsid w:val="00C32B54"/>
    <w:rsid w:val="00C335F2"/>
    <w:rsid w:val="00C3597A"/>
    <w:rsid w:val="00C5749B"/>
    <w:rsid w:val="00C57CBF"/>
    <w:rsid w:val="00C60606"/>
    <w:rsid w:val="00C61394"/>
    <w:rsid w:val="00C65EA1"/>
    <w:rsid w:val="00C663FA"/>
    <w:rsid w:val="00C71760"/>
    <w:rsid w:val="00C72D18"/>
    <w:rsid w:val="00C80E8F"/>
    <w:rsid w:val="00C81191"/>
    <w:rsid w:val="00C8223D"/>
    <w:rsid w:val="00C855FF"/>
    <w:rsid w:val="00C91649"/>
    <w:rsid w:val="00CA4171"/>
    <w:rsid w:val="00CA6140"/>
    <w:rsid w:val="00CA7BF5"/>
    <w:rsid w:val="00CB3B67"/>
    <w:rsid w:val="00CB3F5A"/>
    <w:rsid w:val="00CB4386"/>
    <w:rsid w:val="00CB5E7A"/>
    <w:rsid w:val="00CB6469"/>
    <w:rsid w:val="00CC123B"/>
    <w:rsid w:val="00CC440A"/>
    <w:rsid w:val="00CD18E6"/>
    <w:rsid w:val="00CE40AB"/>
    <w:rsid w:val="00CF1EBF"/>
    <w:rsid w:val="00D149A3"/>
    <w:rsid w:val="00D14AEB"/>
    <w:rsid w:val="00D172EA"/>
    <w:rsid w:val="00D21AEA"/>
    <w:rsid w:val="00D2310C"/>
    <w:rsid w:val="00D31D10"/>
    <w:rsid w:val="00D32BB5"/>
    <w:rsid w:val="00D35380"/>
    <w:rsid w:val="00D40283"/>
    <w:rsid w:val="00D43CB5"/>
    <w:rsid w:val="00D45F55"/>
    <w:rsid w:val="00D50FD9"/>
    <w:rsid w:val="00D52EAC"/>
    <w:rsid w:val="00D544F8"/>
    <w:rsid w:val="00D60E4B"/>
    <w:rsid w:val="00D67B9F"/>
    <w:rsid w:val="00D70F36"/>
    <w:rsid w:val="00D71CA2"/>
    <w:rsid w:val="00D72570"/>
    <w:rsid w:val="00D72E9F"/>
    <w:rsid w:val="00D80865"/>
    <w:rsid w:val="00D82D2C"/>
    <w:rsid w:val="00D83C6F"/>
    <w:rsid w:val="00D84742"/>
    <w:rsid w:val="00D87D33"/>
    <w:rsid w:val="00D87FA0"/>
    <w:rsid w:val="00D9364F"/>
    <w:rsid w:val="00D95893"/>
    <w:rsid w:val="00DA49DC"/>
    <w:rsid w:val="00DB75D3"/>
    <w:rsid w:val="00DB7B64"/>
    <w:rsid w:val="00DD0224"/>
    <w:rsid w:val="00DD15CD"/>
    <w:rsid w:val="00DD4FE6"/>
    <w:rsid w:val="00DE0629"/>
    <w:rsid w:val="00DE1B15"/>
    <w:rsid w:val="00DF2E44"/>
    <w:rsid w:val="00DF378C"/>
    <w:rsid w:val="00E11D9E"/>
    <w:rsid w:val="00E26B84"/>
    <w:rsid w:val="00E34033"/>
    <w:rsid w:val="00E44C41"/>
    <w:rsid w:val="00E553B0"/>
    <w:rsid w:val="00E57793"/>
    <w:rsid w:val="00E6229D"/>
    <w:rsid w:val="00E64BF8"/>
    <w:rsid w:val="00E65B33"/>
    <w:rsid w:val="00E70BE4"/>
    <w:rsid w:val="00E836E2"/>
    <w:rsid w:val="00E840FE"/>
    <w:rsid w:val="00E9374B"/>
    <w:rsid w:val="00E94368"/>
    <w:rsid w:val="00EA0501"/>
    <w:rsid w:val="00EA34DB"/>
    <w:rsid w:val="00EA58E6"/>
    <w:rsid w:val="00EC04A0"/>
    <w:rsid w:val="00ED1678"/>
    <w:rsid w:val="00ED372D"/>
    <w:rsid w:val="00EE2B26"/>
    <w:rsid w:val="00EE2F78"/>
    <w:rsid w:val="00EE63CC"/>
    <w:rsid w:val="00EF02B7"/>
    <w:rsid w:val="00F00593"/>
    <w:rsid w:val="00F05D04"/>
    <w:rsid w:val="00F062C1"/>
    <w:rsid w:val="00F0746C"/>
    <w:rsid w:val="00F164B1"/>
    <w:rsid w:val="00F165D1"/>
    <w:rsid w:val="00F21DF2"/>
    <w:rsid w:val="00F262A3"/>
    <w:rsid w:val="00F36856"/>
    <w:rsid w:val="00F6663E"/>
    <w:rsid w:val="00F702B6"/>
    <w:rsid w:val="00F7743A"/>
    <w:rsid w:val="00F82B57"/>
    <w:rsid w:val="00F918CB"/>
    <w:rsid w:val="00F91DFB"/>
    <w:rsid w:val="00F96172"/>
    <w:rsid w:val="00FA0E1C"/>
    <w:rsid w:val="00FA4159"/>
    <w:rsid w:val="00FC031F"/>
    <w:rsid w:val="00FC56B7"/>
    <w:rsid w:val="00FD24FC"/>
    <w:rsid w:val="00FD6013"/>
    <w:rsid w:val="00FE125B"/>
    <w:rsid w:val="00FF4F81"/>
    <w:rsid w:val="025015AD"/>
    <w:rsid w:val="03021FE1"/>
    <w:rsid w:val="045A1A65"/>
    <w:rsid w:val="04D35A4A"/>
    <w:rsid w:val="05A86320"/>
    <w:rsid w:val="05B635BC"/>
    <w:rsid w:val="07317349"/>
    <w:rsid w:val="076D1D2E"/>
    <w:rsid w:val="09666E3C"/>
    <w:rsid w:val="09B35611"/>
    <w:rsid w:val="0B5C5BE2"/>
    <w:rsid w:val="0CD33100"/>
    <w:rsid w:val="0F21571C"/>
    <w:rsid w:val="131C5C72"/>
    <w:rsid w:val="133F2042"/>
    <w:rsid w:val="140D4A00"/>
    <w:rsid w:val="14304611"/>
    <w:rsid w:val="145E065C"/>
    <w:rsid w:val="14D64C61"/>
    <w:rsid w:val="16157A01"/>
    <w:rsid w:val="167F6B2D"/>
    <w:rsid w:val="17BC50FF"/>
    <w:rsid w:val="17EF4543"/>
    <w:rsid w:val="188F5B5E"/>
    <w:rsid w:val="1ABF5E22"/>
    <w:rsid w:val="1B6E6C43"/>
    <w:rsid w:val="1C1611C4"/>
    <w:rsid w:val="1E0862DC"/>
    <w:rsid w:val="1E8066E5"/>
    <w:rsid w:val="1F334112"/>
    <w:rsid w:val="1F4E63CB"/>
    <w:rsid w:val="217673E0"/>
    <w:rsid w:val="23EF4D64"/>
    <w:rsid w:val="240370EB"/>
    <w:rsid w:val="247C6721"/>
    <w:rsid w:val="258403C0"/>
    <w:rsid w:val="2662412D"/>
    <w:rsid w:val="27024A38"/>
    <w:rsid w:val="2717419C"/>
    <w:rsid w:val="276C77FD"/>
    <w:rsid w:val="278F4693"/>
    <w:rsid w:val="2A5A2587"/>
    <w:rsid w:val="2FA9782A"/>
    <w:rsid w:val="300B0AFB"/>
    <w:rsid w:val="30347E48"/>
    <w:rsid w:val="30863A92"/>
    <w:rsid w:val="30C45A37"/>
    <w:rsid w:val="310A5CB9"/>
    <w:rsid w:val="31592E9F"/>
    <w:rsid w:val="33460C80"/>
    <w:rsid w:val="33F20733"/>
    <w:rsid w:val="34E57F55"/>
    <w:rsid w:val="37C23564"/>
    <w:rsid w:val="37C4316A"/>
    <w:rsid w:val="397C1C5A"/>
    <w:rsid w:val="3A2F0927"/>
    <w:rsid w:val="3B5A6AA6"/>
    <w:rsid w:val="3C201CF8"/>
    <w:rsid w:val="3D4A0CA0"/>
    <w:rsid w:val="3D9512BB"/>
    <w:rsid w:val="42772D26"/>
    <w:rsid w:val="43DD10CD"/>
    <w:rsid w:val="44B17CA9"/>
    <w:rsid w:val="451F6B29"/>
    <w:rsid w:val="461F786E"/>
    <w:rsid w:val="46D51C18"/>
    <w:rsid w:val="471B55EC"/>
    <w:rsid w:val="48E04153"/>
    <w:rsid w:val="49106893"/>
    <w:rsid w:val="4C3423E7"/>
    <w:rsid w:val="4F473DB2"/>
    <w:rsid w:val="4FE727D8"/>
    <w:rsid w:val="509A45CA"/>
    <w:rsid w:val="51563DE4"/>
    <w:rsid w:val="53CE6170"/>
    <w:rsid w:val="5467781A"/>
    <w:rsid w:val="561D521F"/>
    <w:rsid w:val="56FF6F0B"/>
    <w:rsid w:val="57775808"/>
    <w:rsid w:val="57793981"/>
    <w:rsid w:val="58A5580F"/>
    <w:rsid w:val="5AAD797C"/>
    <w:rsid w:val="5AB87F28"/>
    <w:rsid w:val="5C1879A9"/>
    <w:rsid w:val="5D5361B3"/>
    <w:rsid w:val="5E7D35C8"/>
    <w:rsid w:val="5F793122"/>
    <w:rsid w:val="61270D92"/>
    <w:rsid w:val="6211466A"/>
    <w:rsid w:val="62A82630"/>
    <w:rsid w:val="62DE6052"/>
    <w:rsid w:val="632E3960"/>
    <w:rsid w:val="63B21004"/>
    <w:rsid w:val="63E05AB5"/>
    <w:rsid w:val="64514DA7"/>
    <w:rsid w:val="65D02471"/>
    <w:rsid w:val="65F23859"/>
    <w:rsid w:val="676A0778"/>
    <w:rsid w:val="68547AB7"/>
    <w:rsid w:val="689A65D2"/>
    <w:rsid w:val="6A22051F"/>
    <w:rsid w:val="6ACA5C7A"/>
    <w:rsid w:val="6AE30958"/>
    <w:rsid w:val="6C992C20"/>
    <w:rsid w:val="6CF21C60"/>
    <w:rsid w:val="6D0D5EB2"/>
    <w:rsid w:val="6FE402D8"/>
    <w:rsid w:val="70BA7DA4"/>
    <w:rsid w:val="71A06906"/>
    <w:rsid w:val="723F2A0B"/>
    <w:rsid w:val="72B85F17"/>
    <w:rsid w:val="731903FB"/>
    <w:rsid w:val="74B23343"/>
    <w:rsid w:val="74E875E8"/>
    <w:rsid w:val="751A1179"/>
    <w:rsid w:val="752E1415"/>
    <w:rsid w:val="765F76EA"/>
    <w:rsid w:val="76A616C7"/>
    <w:rsid w:val="77B4580A"/>
    <w:rsid w:val="78A4405F"/>
    <w:rsid w:val="79A37F4B"/>
    <w:rsid w:val="7A69016C"/>
    <w:rsid w:val="7AF42E14"/>
    <w:rsid w:val="7BE6766F"/>
    <w:rsid w:val="7C1C5107"/>
    <w:rsid w:val="7C876707"/>
    <w:rsid w:val="7CC83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5C8D66"/>
  <w15:docId w15:val="{1F419624-9541-448D-949C-9D3ED302C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unhideWhenUsed="1" w:qFormat="1"/>
    <w:lsdException w:name="Body Text First Indent" w:unhideWhenUsed="1" w:qFormat="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paragraph" w:styleId="1">
    <w:name w:val="heading 1"/>
    <w:basedOn w:val="2"/>
    <w:next w:val="a1"/>
    <w:link w:val="10"/>
    <w:uiPriority w:val="99"/>
    <w:qFormat/>
    <w:pPr>
      <w:numPr>
        <w:ilvl w:val="0"/>
      </w:numPr>
      <w:outlineLvl w:val="0"/>
    </w:pPr>
    <w:rPr>
      <w:rFonts w:eastAsia="黑体"/>
      <w:b w:val="0"/>
    </w:rPr>
  </w:style>
  <w:style w:type="paragraph" w:styleId="2">
    <w:name w:val="heading 2"/>
    <w:basedOn w:val="3"/>
    <w:next w:val="a1"/>
    <w:link w:val="20"/>
    <w:uiPriority w:val="99"/>
    <w:qFormat/>
    <w:pPr>
      <w:numPr>
        <w:ilvl w:val="1"/>
      </w:numPr>
      <w:spacing w:before="100" w:after="50" w:line="600" w:lineRule="exact"/>
      <w:outlineLvl w:val="1"/>
    </w:pPr>
    <w:rPr>
      <w:rFonts w:eastAsia="楷体"/>
    </w:rPr>
  </w:style>
  <w:style w:type="paragraph" w:styleId="3">
    <w:name w:val="heading 3"/>
    <w:basedOn w:val="a"/>
    <w:next w:val="a"/>
    <w:link w:val="30"/>
    <w:uiPriority w:val="99"/>
    <w:qFormat/>
    <w:pPr>
      <w:keepNext/>
      <w:keepLines/>
      <w:numPr>
        <w:ilvl w:val="2"/>
        <w:numId w:val="1"/>
      </w:numPr>
      <w:spacing w:beforeLines="100" w:afterLines="50" w:line="360" w:lineRule="auto"/>
      <w:jc w:val="left"/>
      <w:outlineLvl w:val="2"/>
    </w:pPr>
    <w:rPr>
      <w:rFonts w:eastAsia="仿宋_GB2312"/>
      <w:b/>
      <w:sz w:val="32"/>
    </w:rPr>
  </w:style>
  <w:style w:type="paragraph" w:styleId="4">
    <w:name w:val="heading 4"/>
    <w:basedOn w:val="a1"/>
    <w:next w:val="a1"/>
    <w:link w:val="40"/>
    <w:uiPriority w:val="99"/>
    <w:qFormat/>
    <w:pPr>
      <w:numPr>
        <w:ilvl w:val="3"/>
        <w:numId w:val="1"/>
      </w:numPr>
      <w:outlineLvl w:val="3"/>
    </w:pPr>
  </w:style>
  <w:style w:type="paragraph" w:styleId="5">
    <w:name w:val="heading 5"/>
    <w:basedOn w:val="a"/>
    <w:next w:val="a"/>
    <w:link w:val="50"/>
    <w:uiPriority w:val="99"/>
    <w:qFormat/>
    <w:pPr>
      <w:widowControl/>
      <w:numPr>
        <w:ilvl w:val="4"/>
        <w:numId w:val="1"/>
      </w:numPr>
      <w:adjustRightInd w:val="0"/>
      <w:snapToGrid w:val="0"/>
      <w:spacing w:line="260" w:lineRule="atLeast"/>
      <w:jc w:val="left"/>
      <w:outlineLvl w:val="4"/>
    </w:pPr>
    <w:rPr>
      <w:rFonts w:ascii="华文楷体" w:eastAsia="LF_Kai" w:hAnsi="华文楷体" w:cs="Times New Roman"/>
      <w:kern w:val="0"/>
      <w:sz w:val="24"/>
      <w:szCs w:val="20"/>
      <w:lang w:val="en-GB" w:eastAsia="zh-HK"/>
    </w:rPr>
  </w:style>
  <w:style w:type="paragraph" w:styleId="6">
    <w:name w:val="heading 6"/>
    <w:basedOn w:val="a"/>
    <w:next w:val="a"/>
    <w:link w:val="60"/>
    <w:uiPriority w:val="99"/>
    <w:qFormat/>
    <w:pPr>
      <w:widowControl/>
      <w:numPr>
        <w:ilvl w:val="5"/>
        <w:numId w:val="1"/>
      </w:numPr>
      <w:adjustRightInd w:val="0"/>
      <w:snapToGrid w:val="0"/>
      <w:spacing w:line="260" w:lineRule="atLeast"/>
      <w:jc w:val="left"/>
      <w:outlineLvl w:val="5"/>
    </w:pPr>
    <w:rPr>
      <w:rFonts w:ascii="华文楷体" w:eastAsia="LF_Kai" w:hAnsi="华文楷体" w:cs="Times New Roman"/>
      <w:kern w:val="0"/>
      <w:sz w:val="24"/>
      <w:szCs w:val="20"/>
      <w:lang w:val="en-GB" w:eastAsia="zh-HK"/>
    </w:rPr>
  </w:style>
  <w:style w:type="paragraph" w:styleId="7">
    <w:name w:val="heading 7"/>
    <w:basedOn w:val="a"/>
    <w:next w:val="a"/>
    <w:link w:val="70"/>
    <w:uiPriority w:val="99"/>
    <w:qFormat/>
    <w:pPr>
      <w:widowControl/>
      <w:numPr>
        <w:ilvl w:val="6"/>
        <w:numId w:val="1"/>
      </w:numPr>
      <w:adjustRightInd w:val="0"/>
      <w:snapToGrid w:val="0"/>
      <w:spacing w:line="260" w:lineRule="atLeast"/>
      <w:jc w:val="left"/>
      <w:outlineLvl w:val="6"/>
    </w:pPr>
    <w:rPr>
      <w:rFonts w:ascii="华文楷体" w:eastAsia="LF_Kai" w:hAnsi="华文楷体" w:cs="Times New Roman"/>
      <w:kern w:val="0"/>
      <w:sz w:val="24"/>
      <w:szCs w:val="20"/>
      <w:lang w:val="en-GB" w:eastAsia="zh-HK"/>
    </w:rPr>
  </w:style>
  <w:style w:type="paragraph" w:styleId="8">
    <w:name w:val="heading 8"/>
    <w:basedOn w:val="a"/>
    <w:next w:val="a"/>
    <w:link w:val="80"/>
    <w:uiPriority w:val="99"/>
    <w:qFormat/>
    <w:pPr>
      <w:widowControl/>
      <w:numPr>
        <w:ilvl w:val="7"/>
        <w:numId w:val="1"/>
      </w:numPr>
      <w:adjustRightInd w:val="0"/>
      <w:snapToGrid w:val="0"/>
      <w:spacing w:line="260" w:lineRule="atLeast"/>
      <w:jc w:val="left"/>
      <w:outlineLvl w:val="7"/>
    </w:pPr>
    <w:rPr>
      <w:rFonts w:ascii="华文楷体" w:eastAsia="LF_Kai" w:hAnsi="华文楷体" w:cs="Times New Roman"/>
      <w:kern w:val="0"/>
      <w:sz w:val="24"/>
      <w:szCs w:val="20"/>
      <w:lang w:val="en-GB" w:eastAsia="zh-HK"/>
    </w:rPr>
  </w:style>
  <w:style w:type="paragraph" w:styleId="9">
    <w:name w:val="heading 9"/>
    <w:basedOn w:val="a"/>
    <w:next w:val="a"/>
    <w:link w:val="90"/>
    <w:uiPriority w:val="99"/>
    <w:qFormat/>
    <w:pPr>
      <w:widowControl/>
      <w:numPr>
        <w:ilvl w:val="8"/>
        <w:numId w:val="1"/>
      </w:numPr>
      <w:adjustRightInd w:val="0"/>
      <w:snapToGrid w:val="0"/>
      <w:spacing w:line="260" w:lineRule="atLeast"/>
      <w:jc w:val="left"/>
      <w:outlineLvl w:val="8"/>
    </w:pPr>
    <w:rPr>
      <w:rFonts w:ascii="华文楷体" w:eastAsia="LF_Kai" w:hAnsi="华文楷体" w:cs="Times New Roman"/>
      <w:kern w:val="0"/>
      <w:sz w:val="24"/>
      <w:szCs w:val="20"/>
      <w:lang w:val="en-GB" w:eastAsia="zh-HK"/>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Normal Indent"/>
    <w:basedOn w:val="a"/>
    <w:uiPriority w:val="99"/>
    <w:qFormat/>
    <w:pPr>
      <w:spacing w:after="160" w:line="300" w:lineRule="auto"/>
      <w:ind w:firstLine="420"/>
    </w:pPr>
  </w:style>
  <w:style w:type="paragraph" w:styleId="a1">
    <w:name w:val="Body Text"/>
    <w:basedOn w:val="a"/>
    <w:next w:val="TOC1"/>
    <w:link w:val="a5"/>
    <w:uiPriority w:val="99"/>
    <w:unhideWhenUsed/>
    <w:qFormat/>
    <w:pPr>
      <w:widowControl/>
      <w:adjustRightInd w:val="0"/>
      <w:snapToGrid w:val="0"/>
      <w:spacing w:before="150" w:after="150" w:line="264" w:lineRule="auto"/>
      <w:ind w:firstLine="567"/>
    </w:pPr>
    <w:rPr>
      <w:rFonts w:ascii="华文楷体" w:eastAsia="LF_Kai" w:hAnsi="华文楷体" w:cs="Times New Roman"/>
      <w:kern w:val="0"/>
      <w:sz w:val="24"/>
      <w:szCs w:val="20"/>
      <w:lang w:val="en-GB"/>
    </w:rPr>
  </w:style>
  <w:style w:type="paragraph" w:styleId="TOC1">
    <w:name w:val="toc 1"/>
    <w:basedOn w:val="a"/>
    <w:next w:val="a"/>
    <w:uiPriority w:val="39"/>
    <w:unhideWhenUsed/>
    <w:qFormat/>
    <w:rPr>
      <w:rFonts w:ascii="Times New Roman" w:eastAsia="宋体" w:hAnsi="Times New Roman" w:cs="Times New Roman"/>
      <w:szCs w:val="24"/>
    </w:rPr>
  </w:style>
  <w:style w:type="paragraph" w:styleId="a6">
    <w:name w:val="annotation text"/>
    <w:basedOn w:val="a"/>
    <w:link w:val="a7"/>
    <w:uiPriority w:val="99"/>
    <w:unhideWhenUsed/>
    <w:qFormat/>
    <w:pPr>
      <w:jc w:val="left"/>
    </w:pPr>
    <w:rPr>
      <w:rFonts w:ascii="Times New Roman" w:eastAsia="宋体" w:hAnsi="Times New Roman" w:cs="Times New Roman"/>
      <w:szCs w:val="24"/>
    </w:rPr>
  </w:style>
  <w:style w:type="paragraph" w:styleId="TOC3">
    <w:name w:val="toc 3"/>
    <w:basedOn w:val="a"/>
    <w:next w:val="a"/>
    <w:uiPriority w:val="39"/>
    <w:unhideWhenUsed/>
    <w:qFormat/>
    <w:pPr>
      <w:ind w:leftChars="400" w:left="840"/>
    </w:pPr>
    <w:rPr>
      <w:rFonts w:ascii="Times New Roman" w:eastAsia="宋体" w:hAnsi="Times New Roman" w:cs="Times New Roman"/>
      <w:szCs w:val="24"/>
    </w:rPr>
  </w:style>
  <w:style w:type="paragraph" w:styleId="a8">
    <w:name w:val="Date"/>
    <w:basedOn w:val="a"/>
    <w:next w:val="a"/>
    <w:link w:val="a9"/>
    <w:uiPriority w:val="99"/>
    <w:unhideWhenUsed/>
    <w:qFormat/>
    <w:pPr>
      <w:ind w:leftChars="2500" w:left="100"/>
    </w:pPr>
  </w:style>
  <w:style w:type="paragraph" w:styleId="21">
    <w:name w:val="Body Text Indent 2"/>
    <w:uiPriority w:val="99"/>
    <w:unhideWhenUsed/>
    <w:qFormat/>
    <w:pPr>
      <w:widowControl w:val="0"/>
      <w:jc w:val="center"/>
    </w:pPr>
    <w:rPr>
      <w:rFonts w:ascii="Calibri" w:hAnsi="Calibri"/>
      <w:kern w:val="2"/>
      <w:sz w:val="21"/>
      <w:szCs w:val="24"/>
    </w:rPr>
  </w:style>
  <w:style w:type="paragraph" w:styleId="aa">
    <w:name w:val="Balloon Text"/>
    <w:basedOn w:val="a"/>
    <w:link w:val="ab"/>
    <w:uiPriority w:val="99"/>
    <w:unhideWhenUsed/>
    <w:qFormat/>
    <w:rPr>
      <w:rFonts w:ascii="Times New Roman" w:eastAsia="宋体" w:hAnsi="Times New Roman" w:cs="Times New Roman"/>
      <w:sz w:val="18"/>
      <w:szCs w:val="18"/>
    </w:rPr>
  </w:style>
  <w:style w:type="paragraph" w:styleId="ac">
    <w:name w:val="footer"/>
    <w:basedOn w:val="a"/>
    <w:link w:val="ad"/>
    <w:uiPriority w:val="99"/>
    <w:unhideWhenUsed/>
    <w:qFormat/>
    <w:pPr>
      <w:tabs>
        <w:tab w:val="center" w:pos="4153"/>
        <w:tab w:val="right" w:pos="8306"/>
      </w:tabs>
      <w:snapToGrid w:val="0"/>
      <w:jc w:val="left"/>
    </w:pPr>
    <w:rPr>
      <w:rFonts w:ascii="Times New Roman" w:eastAsia="宋体" w:hAnsi="Times New Roman" w:cs="Times New Roman"/>
      <w:sz w:val="18"/>
      <w:szCs w:val="18"/>
    </w:rPr>
  </w:style>
  <w:style w:type="paragraph" w:styleId="ae">
    <w:name w:val="header"/>
    <w:basedOn w:val="a"/>
    <w:link w:val="af"/>
    <w:uiPriority w:val="99"/>
    <w:unhideWhenUsed/>
    <w:qFormat/>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paragraph" w:styleId="af0">
    <w:name w:val="Subtitle"/>
    <w:basedOn w:val="a"/>
    <w:next w:val="a"/>
    <w:link w:val="11"/>
    <w:uiPriority w:val="99"/>
    <w:qFormat/>
    <w:pPr>
      <w:adjustRightInd w:val="0"/>
      <w:snapToGrid w:val="0"/>
      <w:spacing w:before="240" w:after="60" w:line="312" w:lineRule="auto"/>
      <w:jc w:val="center"/>
    </w:pPr>
    <w:rPr>
      <w:rFonts w:ascii="Cambria" w:eastAsia="黑体" w:hAnsi="Cambria" w:cs="Times New Roman"/>
      <w:b/>
      <w:bCs/>
      <w:kern w:val="28"/>
      <w:sz w:val="24"/>
      <w:szCs w:val="32"/>
    </w:rPr>
  </w:style>
  <w:style w:type="paragraph" w:styleId="TOC2">
    <w:name w:val="toc 2"/>
    <w:basedOn w:val="a"/>
    <w:next w:val="a"/>
    <w:uiPriority w:val="39"/>
    <w:unhideWhenUsed/>
    <w:qFormat/>
    <w:pPr>
      <w:tabs>
        <w:tab w:val="right" w:leader="dot" w:pos="8296"/>
      </w:tabs>
      <w:ind w:leftChars="200" w:left="420"/>
    </w:pPr>
    <w:rPr>
      <w:rFonts w:ascii="Times New Roman" w:eastAsia="宋体" w:hAnsi="Times New Roman" w:cs="Times New Roman"/>
      <w:szCs w:val="24"/>
    </w:rPr>
  </w:style>
  <w:style w:type="paragraph" w:styleId="22">
    <w:name w:val="Body Text 2"/>
    <w:basedOn w:val="a"/>
    <w:qFormat/>
    <w:pPr>
      <w:adjustRightInd w:val="0"/>
      <w:snapToGrid w:val="0"/>
      <w:spacing w:line="360" w:lineRule="auto"/>
      <w:ind w:firstLineChars="200" w:firstLine="200"/>
    </w:pPr>
    <w:rPr>
      <w:rFonts w:ascii="Times New Roman" w:hAnsi="Times New Roman" w:cs="Times New Roman"/>
      <w:sz w:val="28"/>
      <w:szCs w:val="28"/>
    </w:rPr>
  </w:style>
  <w:style w:type="paragraph" w:styleId="af1">
    <w:name w:val="annotation subject"/>
    <w:basedOn w:val="a6"/>
    <w:next w:val="a6"/>
    <w:link w:val="af2"/>
    <w:uiPriority w:val="99"/>
    <w:unhideWhenUsed/>
    <w:qFormat/>
    <w:rPr>
      <w:b/>
      <w:bCs/>
    </w:rPr>
  </w:style>
  <w:style w:type="paragraph" w:styleId="af3">
    <w:name w:val="Body Text First Indent"/>
    <w:basedOn w:val="a1"/>
    <w:link w:val="af4"/>
    <w:uiPriority w:val="99"/>
    <w:unhideWhenUsed/>
    <w:qFormat/>
    <w:pPr>
      <w:widowControl w:val="0"/>
      <w:adjustRightInd/>
      <w:snapToGrid/>
      <w:spacing w:before="0" w:after="120" w:line="240" w:lineRule="auto"/>
      <w:ind w:firstLineChars="100" w:firstLine="420"/>
    </w:pPr>
    <w:rPr>
      <w:rFonts w:asciiTheme="minorHAnsi" w:eastAsiaTheme="minorEastAsia" w:hAnsiTheme="minorHAnsi" w:cstheme="minorBidi"/>
      <w:kern w:val="2"/>
      <w:sz w:val="21"/>
      <w:szCs w:val="22"/>
      <w:lang w:val="en-US"/>
    </w:rPr>
  </w:style>
  <w:style w:type="table" w:styleId="af5">
    <w:name w:val="Table Grid"/>
    <w:basedOn w:val="a3"/>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FollowedHyperlink"/>
    <w:basedOn w:val="a2"/>
    <w:uiPriority w:val="99"/>
    <w:semiHidden/>
    <w:unhideWhenUsed/>
    <w:qFormat/>
    <w:rPr>
      <w:color w:val="954F72"/>
      <w:u w:val="single"/>
    </w:rPr>
  </w:style>
  <w:style w:type="character" w:styleId="af7">
    <w:name w:val="Emphasis"/>
    <w:basedOn w:val="a2"/>
    <w:uiPriority w:val="20"/>
    <w:qFormat/>
  </w:style>
  <w:style w:type="character" w:styleId="af8">
    <w:name w:val="Hyperlink"/>
    <w:basedOn w:val="a2"/>
    <w:uiPriority w:val="99"/>
    <w:unhideWhenUsed/>
    <w:qFormat/>
    <w:rPr>
      <w:color w:val="0563C1" w:themeColor="hyperlink"/>
      <w:u w:val="single"/>
    </w:rPr>
  </w:style>
  <w:style w:type="character" w:styleId="af9">
    <w:name w:val="annotation reference"/>
    <w:basedOn w:val="a2"/>
    <w:uiPriority w:val="99"/>
    <w:semiHidden/>
    <w:unhideWhenUsed/>
    <w:qFormat/>
    <w:rPr>
      <w:sz w:val="21"/>
      <w:szCs w:val="21"/>
    </w:rPr>
  </w:style>
  <w:style w:type="character" w:customStyle="1" w:styleId="10">
    <w:name w:val="标题 1 字符"/>
    <w:basedOn w:val="a2"/>
    <w:link w:val="1"/>
    <w:uiPriority w:val="99"/>
    <w:qFormat/>
    <w:rPr>
      <w:rFonts w:ascii="华文楷体" w:eastAsia="黑体" w:hAnsi="华文楷体" w:cs="Times New Roman"/>
      <w:kern w:val="0"/>
      <w:sz w:val="32"/>
      <w:szCs w:val="20"/>
      <w:lang w:val="en-GB"/>
    </w:rPr>
  </w:style>
  <w:style w:type="character" w:customStyle="1" w:styleId="20">
    <w:name w:val="标题 2 字符"/>
    <w:basedOn w:val="a2"/>
    <w:link w:val="2"/>
    <w:uiPriority w:val="99"/>
    <w:qFormat/>
    <w:rPr>
      <w:rFonts w:ascii="华文楷体" w:eastAsia="楷体" w:hAnsi="华文楷体" w:cs="Times New Roman"/>
      <w:b/>
      <w:kern w:val="0"/>
      <w:sz w:val="32"/>
      <w:szCs w:val="20"/>
      <w:lang w:val="en-GB"/>
    </w:rPr>
  </w:style>
  <w:style w:type="character" w:customStyle="1" w:styleId="30">
    <w:name w:val="标题 3 字符"/>
    <w:basedOn w:val="a2"/>
    <w:link w:val="3"/>
    <w:uiPriority w:val="99"/>
    <w:qFormat/>
    <w:rPr>
      <w:rFonts w:ascii="华文楷体" w:eastAsia="仿宋_GB2312" w:hAnsi="华文楷体" w:cs="Times New Roman"/>
      <w:b/>
      <w:kern w:val="0"/>
      <w:sz w:val="32"/>
      <w:szCs w:val="20"/>
      <w:lang w:val="en-GB"/>
    </w:rPr>
  </w:style>
  <w:style w:type="character" w:customStyle="1" w:styleId="40">
    <w:name w:val="标题 4 字符"/>
    <w:basedOn w:val="a2"/>
    <w:link w:val="4"/>
    <w:uiPriority w:val="99"/>
    <w:qFormat/>
    <w:rPr>
      <w:rFonts w:ascii="华文楷体" w:eastAsia="LF_Kai" w:hAnsi="华文楷体" w:cs="Times New Roman"/>
      <w:kern w:val="0"/>
      <w:sz w:val="24"/>
      <w:szCs w:val="20"/>
      <w:lang w:val="en-GB"/>
    </w:rPr>
  </w:style>
  <w:style w:type="character" w:customStyle="1" w:styleId="50">
    <w:name w:val="标题 5 字符"/>
    <w:basedOn w:val="a2"/>
    <w:link w:val="5"/>
    <w:uiPriority w:val="99"/>
    <w:qFormat/>
    <w:rPr>
      <w:rFonts w:ascii="华文楷体" w:eastAsia="LF_Kai" w:hAnsi="华文楷体" w:cs="Times New Roman"/>
      <w:kern w:val="0"/>
      <w:sz w:val="24"/>
      <w:szCs w:val="20"/>
      <w:lang w:val="en-GB" w:eastAsia="zh-HK"/>
    </w:rPr>
  </w:style>
  <w:style w:type="character" w:customStyle="1" w:styleId="60">
    <w:name w:val="标题 6 字符"/>
    <w:basedOn w:val="a2"/>
    <w:link w:val="6"/>
    <w:uiPriority w:val="99"/>
    <w:qFormat/>
    <w:rPr>
      <w:rFonts w:ascii="华文楷体" w:eastAsia="LF_Kai" w:hAnsi="华文楷体" w:cs="Times New Roman"/>
      <w:kern w:val="0"/>
      <w:sz w:val="24"/>
      <w:szCs w:val="20"/>
      <w:lang w:val="en-GB" w:eastAsia="zh-HK"/>
    </w:rPr>
  </w:style>
  <w:style w:type="character" w:customStyle="1" w:styleId="70">
    <w:name w:val="标题 7 字符"/>
    <w:basedOn w:val="a2"/>
    <w:link w:val="7"/>
    <w:uiPriority w:val="99"/>
    <w:qFormat/>
    <w:rPr>
      <w:rFonts w:ascii="华文楷体" w:eastAsia="LF_Kai" w:hAnsi="华文楷体" w:cs="Times New Roman"/>
      <w:kern w:val="0"/>
      <w:sz w:val="24"/>
      <w:szCs w:val="20"/>
      <w:lang w:val="en-GB" w:eastAsia="zh-HK"/>
    </w:rPr>
  </w:style>
  <w:style w:type="character" w:customStyle="1" w:styleId="a5">
    <w:name w:val="正文文本 字符"/>
    <w:basedOn w:val="a2"/>
    <w:link w:val="a1"/>
    <w:uiPriority w:val="99"/>
    <w:qFormat/>
    <w:rPr>
      <w:rFonts w:ascii="华文楷体" w:eastAsia="LF_Kai" w:hAnsi="华文楷体" w:cs="Times New Roman"/>
      <w:kern w:val="0"/>
      <w:sz w:val="24"/>
      <w:szCs w:val="20"/>
      <w:lang w:val="en-GB"/>
    </w:rPr>
  </w:style>
  <w:style w:type="character" w:customStyle="1" w:styleId="80">
    <w:name w:val="标题 8 字符"/>
    <w:basedOn w:val="a2"/>
    <w:link w:val="8"/>
    <w:uiPriority w:val="99"/>
    <w:qFormat/>
    <w:rPr>
      <w:rFonts w:ascii="华文楷体" w:eastAsia="LF_Kai" w:hAnsi="华文楷体" w:cs="Times New Roman"/>
      <w:kern w:val="0"/>
      <w:sz w:val="24"/>
      <w:szCs w:val="20"/>
      <w:lang w:val="en-GB" w:eastAsia="zh-HK"/>
    </w:rPr>
  </w:style>
  <w:style w:type="character" w:customStyle="1" w:styleId="90">
    <w:name w:val="标题 9 字符"/>
    <w:basedOn w:val="a2"/>
    <w:link w:val="9"/>
    <w:uiPriority w:val="99"/>
    <w:qFormat/>
    <w:rPr>
      <w:rFonts w:ascii="华文楷体" w:eastAsia="LF_Kai" w:hAnsi="华文楷体" w:cs="Times New Roman"/>
      <w:kern w:val="0"/>
      <w:sz w:val="24"/>
      <w:szCs w:val="20"/>
      <w:lang w:val="en-GB" w:eastAsia="zh-HK"/>
    </w:rPr>
  </w:style>
  <w:style w:type="character" w:customStyle="1" w:styleId="11">
    <w:name w:val="副标题 字符1"/>
    <w:basedOn w:val="a2"/>
    <w:link w:val="af0"/>
    <w:uiPriority w:val="99"/>
    <w:qFormat/>
    <w:rPr>
      <w:rFonts w:ascii="Cambria" w:eastAsia="黑体" w:hAnsi="Cambria" w:cs="Times New Roman"/>
      <w:b/>
      <w:bCs/>
      <w:kern w:val="28"/>
      <w:sz w:val="24"/>
      <w:szCs w:val="32"/>
    </w:rPr>
  </w:style>
  <w:style w:type="character" w:customStyle="1" w:styleId="afa">
    <w:name w:val="副标题 字符"/>
    <w:basedOn w:val="a2"/>
    <w:uiPriority w:val="11"/>
    <w:qFormat/>
    <w:rPr>
      <w:b/>
      <w:bCs/>
      <w:kern w:val="28"/>
      <w:sz w:val="32"/>
      <w:szCs w:val="32"/>
    </w:rPr>
  </w:style>
  <w:style w:type="character" w:customStyle="1" w:styleId="af">
    <w:name w:val="页眉 字符"/>
    <w:basedOn w:val="a2"/>
    <w:link w:val="ae"/>
    <w:uiPriority w:val="99"/>
    <w:qFormat/>
    <w:rPr>
      <w:rFonts w:ascii="Times New Roman" w:eastAsia="宋体" w:hAnsi="Times New Roman" w:cs="Times New Roman"/>
      <w:sz w:val="18"/>
      <w:szCs w:val="18"/>
    </w:rPr>
  </w:style>
  <w:style w:type="character" w:customStyle="1" w:styleId="ad">
    <w:name w:val="页脚 字符"/>
    <w:basedOn w:val="a2"/>
    <w:link w:val="ac"/>
    <w:uiPriority w:val="99"/>
    <w:qFormat/>
    <w:rPr>
      <w:rFonts w:ascii="Times New Roman" w:eastAsia="宋体" w:hAnsi="Times New Roman" w:cs="Times New Roman"/>
      <w:sz w:val="18"/>
      <w:szCs w:val="18"/>
    </w:rPr>
  </w:style>
  <w:style w:type="paragraph" w:customStyle="1" w:styleId="23">
    <w:name w:val="正文2"/>
    <w:basedOn w:val="a"/>
    <w:qFormat/>
    <w:pPr>
      <w:spacing w:line="480" w:lineRule="auto"/>
      <w:ind w:firstLineChars="200" w:firstLine="200"/>
    </w:pPr>
    <w:rPr>
      <w:rFonts w:ascii="Times New Roman" w:eastAsia="宋体" w:hAnsi="Times New Roman" w:cs="仿宋_GB2312"/>
      <w:kern w:val="0"/>
      <w:sz w:val="28"/>
      <w:szCs w:val="28"/>
    </w:rPr>
  </w:style>
  <w:style w:type="paragraph" w:customStyle="1" w:styleId="TOC10">
    <w:name w:val="TOC 标题1"/>
    <w:basedOn w:val="1"/>
    <w:next w:val="a"/>
    <w:uiPriority w:val="39"/>
    <w:unhideWhenUsed/>
    <w:qFormat/>
    <w:pPr>
      <w:numPr>
        <w:numId w:val="0"/>
      </w:numPr>
      <w:tabs>
        <w:tab w:val="clear" w:pos="0"/>
      </w:tabs>
      <w:spacing w:beforeLines="0" w:before="240" w:afterLines="0" w:after="0" w:line="259" w:lineRule="auto"/>
      <w:outlineLvl w:val="9"/>
    </w:pPr>
    <w:rPr>
      <w:rFonts w:asciiTheme="majorHAnsi" w:eastAsiaTheme="majorEastAsia" w:hAnsiTheme="majorHAnsi" w:cstheme="majorBidi"/>
      <w:color w:val="2E74B5" w:themeColor="accent1" w:themeShade="BF"/>
      <w:szCs w:val="32"/>
    </w:rPr>
  </w:style>
  <w:style w:type="paragraph" w:styleId="afb">
    <w:name w:val="List Paragraph"/>
    <w:basedOn w:val="a"/>
    <w:uiPriority w:val="34"/>
    <w:qFormat/>
    <w:pPr>
      <w:ind w:firstLineChars="200" w:firstLine="420"/>
    </w:pPr>
    <w:rPr>
      <w:rFonts w:ascii="Times New Roman" w:eastAsia="宋体" w:hAnsi="Times New Roman" w:cs="Times New Roman"/>
      <w:szCs w:val="24"/>
    </w:rPr>
  </w:style>
  <w:style w:type="character" w:customStyle="1" w:styleId="a7">
    <w:name w:val="批注文字 字符"/>
    <w:basedOn w:val="a2"/>
    <w:link w:val="a6"/>
    <w:uiPriority w:val="99"/>
    <w:semiHidden/>
    <w:qFormat/>
    <w:rPr>
      <w:rFonts w:ascii="Times New Roman" w:eastAsia="宋体" w:hAnsi="Times New Roman" w:cs="Times New Roman"/>
      <w:szCs w:val="24"/>
    </w:rPr>
  </w:style>
  <w:style w:type="character" w:customStyle="1" w:styleId="af2">
    <w:name w:val="批注主题 字符"/>
    <w:basedOn w:val="a7"/>
    <w:link w:val="af1"/>
    <w:uiPriority w:val="99"/>
    <w:semiHidden/>
    <w:qFormat/>
    <w:rPr>
      <w:rFonts w:ascii="Times New Roman" w:eastAsia="宋体" w:hAnsi="Times New Roman" w:cs="Times New Roman"/>
      <w:b/>
      <w:bCs/>
      <w:szCs w:val="24"/>
    </w:rPr>
  </w:style>
  <w:style w:type="character" w:customStyle="1" w:styleId="ab">
    <w:name w:val="批注框文本 字符"/>
    <w:basedOn w:val="a2"/>
    <w:link w:val="aa"/>
    <w:uiPriority w:val="99"/>
    <w:semiHidden/>
    <w:qFormat/>
    <w:rPr>
      <w:rFonts w:ascii="Times New Roman" w:eastAsia="宋体" w:hAnsi="Times New Roman" w:cs="Times New Roman"/>
      <w:sz w:val="18"/>
      <w:szCs w:val="18"/>
    </w:rPr>
  </w:style>
  <w:style w:type="character" w:customStyle="1" w:styleId="a9">
    <w:name w:val="日期 字符"/>
    <w:basedOn w:val="a2"/>
    <w:link w:val="a8"/>
    <w:uiPriority w:val="99"/>
    <w:semiHidden/>
    <w:qFormat/>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64">
    <w:name w:val="xl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66">
    <w:name w:val="xl66"/>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67">
    <w:name w:val="xl67"/>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character" w:customStyle="1" w:styleId="af4">
    <w:name w:val="正文文本首行缩进 字符"/>
    <w:basedOn w:val="a5"/>
    <w:link w:val="af3"/>
    <w:uiPriority w:val="99"/>
    <w:qFormat/>
    <w:rPr>
      <w:rFonts w:ascii="华文楷体" w:eastAsia="LF_Kai" w:hAnsi="华文楷体" w:cs="Times New Roman"/>
      <w:kern w:val="0"/>
      <w:sz w:val="24"/>
      <w:szCs w:val="20"/>
      <w:lang w:val="en-GB"/>
    </w:rPr>
  </w:style>
  <w:style w:type="character" w:customStyle="1" w:styleId="5CharChar">
    <w:name w:val="5正文 Char Char"/>
    <w:link w:val="51"/>
    <w:qFormat/>
    <w:rPr>
      <w:rFonts w:eastAsia="仿宋" w:cs="宋体"/>
      <w:snapToGrid w:val="0"/>
      <w:spacing w:val="6"/>
      <w:sz w:val="28"/>
      <w:szCs w:val="28"/>
    </w:rPr>
  </w:style>
  <w:style w:type="paragraph" w:customStyle="1" w:styleId="51">
    <w:name w:val="5正文"/>
    <w:basedOn w:val="a"/>
    <w:link w:val="5CharChar"/>
    <w:qFormat/>
    <w:pPr>
      <w:snapToGrid w:val="0"/>
      <w:spacing w:line="360" w:lineRule="auto"/>
      <w:ind w:firstLineChars="200" w:firstLine="200"/>
    </w:pPr>
    <w:rPr>
      <w:rFonts w:ascii="Times New Roman" w:eastAsia="仿宋" w:hAnsi="Times New Roman" w:cs="宋体"/>
      <w:snapToGrid w:val="0"/>
      <w:spacing w:val="6"/>
      <w:kern w:val="0"/>
      <w:sz w:val="28"/>
      <w:szCs w:val="28"/>
    </w:rPr>
  </w:style>
  <w:style w:type="paragraph" w:customStyle="1" w:styleId="12">
    <w:name w:val="列出段落1"/>
    <w:basedOn w:val="a"/>
    <w:uiPriority w:val="34"/>
    <w:qFormat/>
    <w:pPr>
      <w:spacing w:after="160" w:line="259" w:lineRule="auto"/>
      <w:ind w:firstLineChars="200" w:firstLine="420"/>
    </w:pPr>
    <w:rPr>
      <w:rFonts w:ascii="Times New Roman" w:eastAsia="宋体" w:hAnsi="Times New Roman" w:cs="Times New Roman"/>
      <w:szCs w:val="24"/>
    </w:rPr>
  </w:style>
  <w:style w:type="paragraph" w:customStyle="1" w:styleId="bhq">
    <w:name w:val="bhq正文"/>
    <w:basedOn w:val="a"/>
    <w:qFormat/>
    <w:pPr>
      <w:snapToGrid w:val="0"/>
      <w:spacing w:after="160" w:line="432" w:lineRule="auto"/>
      <w:ind w:firstLine="567"/>
    </w:pPr>
    <w:rPr>
      <w:rFonts w:ascii="宋体" w:hAnsi="宋体"/>
    </w:rPr>
  </w:style>
  <w:style w:type="paragraph" w:customStyle="1" w:styleId="afc">
    <w:name w:val="表格"/>
    <w:basedOn w:val="a"/>
    <w:qFormat/>
    <w:pPr>
      <w:spacing w:after="160" w:line="288" w:lineRule="auto"/>
      <w:ind w:firstLine="34"/>
      <w:jc w:val="center"/>
    </w:pPr>
    <w:rPr>
      <w:sz w:val="24"/>
    </w:rPr>
  </w:style>
  <w:style w:type="paragraph" w:customStyle="1" w:styleId="220">
    <w:name w:val="样式 目录 2 + 首行缩进:  2 字符"/>
    <w:basedOn w:val="TOC2"/>
    <w:qFormat/>
    <w:pPr>
      <w:tabs>
        <w:tab w:val="left" w:pos="430"/>
        <w:tab w:val="left" w:pos="840"/>
        <w:tab w:val="right" w:leader="dot" w:pos="9061"/>
        <w:tab w:val="right" w:leader="dot" w:pos="9345"/>
      </w:tabs>
      <w:spacing w:after="160" w:line="259" w:lineRule="auto"/>
      <w:ind w:firstLineChars="200" w:firstLine="200"/>
    </w:pPr>
    <w:rPr>
      <w:rFonts w:cs="宋体"/>
      <w:szCs w:val="20"/>
    </w:rPr>
  </w:style>
  <w:style w:type="character" w:customStyle="1" w:styleId="font41">
    <w:name w:val="font41"/>
    <w:basedOn w:val="a2"/>
    <w:qFormat/>
    <w:rPr>
      <w:rFonts w:ascii="Times New Roman" w:hAnsi="Times New Roman" w:cs="Times New Roman" w:hint="default"/>
      <w:b/>
      <w:color w:val="000000"/>
      <w:sz w:val="20"/>
      <w:szCs w:val="20"/>
      <w:u w:val="none"/>
    </w:rPr>
  </w:style>
  <w:style w:type="character" w:customStyle="1" w:styleId="font11">
    <w:name w:val="font11"/>
    <w:basedOn w:val="a2"/>
    <w:qFormat/>
    <w:rPr>
      <w:rFonts w:ascii="Times New Roman" w:hAnsi="Times New Roman" w:cs="Times New Roman" w:hint="default"/>
      <w:color w:val="000000"/>
      <w:sz w:val="20"/>
      <w:szCs w:val="20"/>
      <w:u w:val="none"/>
    </w:rPr>
  </w:style>
  <w:style w:type="character" w:customStyle="1" w:styleId="font21">
    <w:name w:val="font21"/>
    <w:basedOn w:val="a2"/>
    <w:qFormat/>
    <w:rPr>
      <w:rFonts w:ascii="Times New Roman" w:hAnsi="Times New Roman" w:cs="Times New Roman" w:hint="default"/>
      <w:color w:val="000000"/>
      <w:sz w:val="20"/>
      <w:szCs w:val="20"/>
      <w:u w:val="none"/>
    </w:rPr>
  </w:style>
  <w:style w:type="character" w:customStyle="1" w:styleId="font01">
    <w:name w:val="font01"/>
    <w:basedOn w:val="a2"/>
    <w:qFormat/>
    <w:rPr>
      <w:rFonts w:ascii="宋体" w:eastAsia="宋体" w:hAnsi="宋体" w:cs="宋体" w:hint="eastAsia"/>
      <w:color w:val="000000"/>
      <w:sz w:val="20"/>
      <w:szCs w:val="20"/>
      <w:u w:val="none"/>
    </w:rPr>
  </w:style>
  <w:style w:type="character" w:customStyle="1" w:styleId="font31">
    <w:name w:val="font31"/>
    <w:basedOn w:val="a2"/>
    <w:qFormat/>
    <w:rPr>
      <w:rFonts w:ascii="宋体" w:eastAsia="宋体" w:hAnsi="宋体" w:cs="宋体" w:hint="eastAsia"/>
      <w:b/>
      <w:color w:val="000000"/>
      <w:sz w:val="20"/>
      <w:szCs w:val="20"/>
      <w:u w:val="none"/>
    </w:rPr>
  </w:style>
  <w:style w:type="character" w:customStyle="1" w:styleId="font51">
    <w:name w:val="font51"/>
    <w:basedOn w:val="a2"/>
    <w:qFormat/>
    <w:rPr>
      <w:rFonts w:ascii="宋体" w:eastAsia="宋体" w:hAnsi="宋体" w:cs="宋体" w:hint="eastAsia"/>
      <w:b/>
      <w:color w:val="000000"/>
      <w:sz w:val="22"/>
      <w:szCs w:val="22"/>
      <w:u w:val="none"/>
    </w:rPr>
  </w:style>
  <w:style w:type="character" w:customStyle="1" w:styleId="font71">
    <w:name w:val="font71"/>
    <w:basedOn w:val="a2"/>
    <w:qFormat/>
    <w:rPr>
      <w:rFonts w:ascii="仿宋_GB2312" w:eastAsia="仿宋_GB2312" w:cs="仿宋_GB2312"/>
      <w:b/>
      <w:color w:val="000000"/>
      <w:sz w:val="22"/>
      <w:szCs w:val="22"/>
      <w:u w:val="none"/>
    </w:rPr>
  </w:style>
  <w:style w:type="character" w:customStyle="1" w:styleId="font81">
    <w:name w:val="font81"/>
    <w:basedOn w:val="a2"/>
    <w:qFormat/>
    <w:rPr>
      <w:rFonts w:ascii="仿宋_GB2312" w:eastAsia="仿宋_GB2312" w:cs="仿宋_GB2312" w:hint="default"/>
      <w:color w:val="000000"/>
      <w:sz w:val="22"/>
      <w:szCs w:val="22"/>
      <w:u w:val="none"/>
    </w:rPr>
  </w:style>
  <w:style w:type="character" w:customStyle="1" w:styleId="font61">
    <w:name w:val="font61"/>
    <w:basedOn w:val="a2"/>
    <w:qFormat/>
    <w:rPr>
      <w:rFonts w:ascii="Times New Roman" w:hAnsi="Times New Roman" w:cs="Times New Roman" w:hint="default"/>
      <w:b/>
      <w:color w:val="000000"/>
      <w:sz w:val="16"/>
      <w:szCs w:val="16"/>
      <w:u w:val="none"/>
    </w:rPr>
  </w:style>
  <w:style w:type="paragraph" w:customStyle="1" w:styleId="GB231209815">
    <w:name w:val="样式 仿宋_GB2312 小三 首行缩进:  0.98 厘米 行距: 1.5 倍行距"/>
    <w:basedOn w:val="a"/>
    <w:qFormat/>
    <w:pPr>
      <w:spacing w:after="160" w:line="580" w:lineRule="exact"/>
      <w:ind w:firstLine="556"/>
    </w:pPr>
    <w:rPr>
      <w:rFonts w:eastAsia="宋体" w:cs="Times New Roman"/>
      <w:color w:val="000080"/>
      <w:kern w:val="0"/>
      <w:sz w:val="28"/>
      <w:szCs w:val="28"/>
    </w:rPr>
  </w:style>
  <w:style w:type="paragraph" w:customStyle="1" w:styleId="afd">
    <w:name w:val="表格标题"/>
    <w:basedOn w:val="x"/>
    <w:qFormat/>
    <w:pPr>
      <w:spacing w:line="360" w:lineRule="auto"/>
    </w:pPr>
    <w:rPr>
      <w:b/>
      <w:szCs w:val="28"/>
    </w:rPr>
  </w:style>
  <w:style w:type="paragraph" w:customStyle="1" w:styleId="x">
    <w:name w:val="表格x"/>
    <w:basedOn w:val="a"/>
    <w:qFormat/>
    <w:pPr>
      <w:spacing w:after="160"/>
      <w:jc w:val="center"/>
    </w:pPr>
    <w:rPr>
      <w:rFonts w:eastAsia="宋体" w:cs="Times New Roman"/>
      <w:szCs w:val="24"/>
    </w:rPr>
  </w:style>
  <w:style w:type="paragraph" w:customStyle="1" w:styleId="-">
    <w:name w:val="表格-居中"/>
    <w:basedOn w:val="a"/>
    <w:qFormat/>
    <w:pPr>
      <w:spacing w:after="160" w:line="259" w:lineRule="auto"/>
      <w:jc w:val="center"/>
    </w:pPr>
    <w:rPr>
      <w:rFonts w:eastAsia="宋体" w:cs="Times New Roman"/>
      <w:szCs w:val="24"/>
    </w:rPr>
  </w:style>
  <w:style w:type="paragraph" w:customStyle="1" w:styleId="229">
    <w:name w:val="样式 正文缩进 + 小三 首行缩进:  2 字符 行距: 固定值 29 磅"/>
    <w:basedOn w:val="a0"/>
    <w:qFormat/>
    <w:pPr>
      <w:spacing w:line="360" w:lineRule="auto"/>
      <w:ind w:firstLine="560"/>
    </w:pPr>
    <w:rPr>
      <w:rFonts w:ascii="仿宋_GB2312" w:eastAsia="仿宋_GB2312" w:hAnsi="宋体" w:cs="宋体"/>
      <w:szCs w:val="28"/>
    </w:rPr>
  </w:style>
  <w:style w:type="character" w:customStyle="1" w:styleId="font101">
    <w:name w:val="font101"/>
    <w:basedOn w:val="a2"/>
    <w:qFormat/>
    <w:rPr>
      <w:rFonts w:ascii="Times New Roman" w:hAnsi="Times New Roman" w:cs="Times New Roman" w:hint="default"/>
      <w:color w:val="000000"/>
      <w:sz w:val="20"/>
      <w:szCs w:val="20"/>
      <w:u w:val="none"/>
    </w:rPr>
  </w:style>
  <w:style w:type="paragraph" w:customStyle="1" w:styleId="230">
    <w:name w:val="正文23"/>
    <w:basedOn w:val="a0"/>
    <w:qFormat/>
    <w:pPr>
      <w:spacing w:line="360" w:lineRule="auto"/>
      <w:ind w:firstLine="200"/>
      <w:jc w:val="left"/>
    </w:pPr>
    <w:rPr>
      <w:rFonts w:ascii="宋体" w:hAnsi="宋体"/>
      <w:sz w:val="24"/>
      <w:szCs w:val="28"/>
    </w:rPr>
  </w:style>
  <w:style w:type="paragraph" w:customStyle="1" w:styleId="221">
    <w:name w:val="样式 宋体 左 行距: 固定值 22 磅"/>
    <w:basedOn w:val="a"/>
    <w:qFormat/>
    <w:pPr>
      <w:spacing w:after="160" w:line="440" w:lineRule="exact"/>
      <w:ind w:firstLineChars="200" w:firstLine="480"/>
      <w:jc w:val="left"/>
    </w:pPr>
    <w:rPr>
      <w:rFonts w:ascii="宋体" w:eastAsia="宋体" w:hAnsi="宋体" w:cs="宋体"/>
      <w:szCs w:val="20"/>
    </w:rPr>
  </w:style>
  <w:style w:type="character" w:customStyle="1" w:styleId="font91">
    <w:name w:val="font91"/>
    <w:basedOn w:val="a2"/>
    <w:qFormat/>
    <w:rPr>
      <w:rFonts w:ascii="宋体" w:eastAsia="宋体" w:hAnsi="宋体" w:cs="宋体" w:hint="eastAsia"/>
      <w:b/>
      <w:color w:val="000000"/>
      <w:sz w:val="20"/>
      <w:szCs w:val="20"/>
      <w:u w:val="none"/>
    </w:rPr>
  </w:style>
  <w:style w:type="table" w:customStyle="1" w:styleId="TableNormal1">
    <w:name w:val="Table Normal1"/>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autoSpaceDE w:val="0"/>
      <w:autoSpaceDN w:val="0"/>
      <w:spacing w:before="77"/>
      <w:jc w:val="left"/>
    </w:pPr>
    <w:rPr>
      <w:rFonts w:ascii="Times New Roman" w:eastAsia="Times New Roman" w:hAnsi="Times New Roman" w:cs="Times New Roman"/>
      <w:kern w:val="0"/>
      <w:sz w:val="22"/>
    </w:rPr>
  </w:style>
  <w:style w:type="table" w:customStyle="1" w:styleId="TableNormal2">
    <w:name w:val="Table Normal2"/>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table" w:customStyle="1" w:styleId="TableNormal3">
    <w:name w:val="Table Normal3"/>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table" w:customStyle="1" w:styleId="TableNormal4">
    <w:name w:val="Table Normal4"/>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TableNormal5">
    <w:name w:val="Table Normal5"/>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TableNormal6">
    <w:name w:val="Table Normal6"/>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table" w:customStyle="1" w:styleId="TableNormal7">
    <w:name w:val="Table Normal7"/>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table" w:customStyle="1" w:styleId="TableNormal8">
    <w:name w:val="Table Normal8"/>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AMDisplayEquation">
    <w:name w:val="AMDisplayEquation"/>
    <w:basedOn w:val="a"/>
    <w:link w:val="AMDisplayEquation0"/>
    <w:qFormat/>
    <w:pPr>
      <w:tabs>
        <w:tab w:val="center" w:pos="4160"/>
        <w:tab w:val="right" w:pos="8300"/>
      </w:tabs>
      <w:spacing w:after="160" w:line="560" w:lineRule="exact"/>
      <w:ind w:firstLineChars="200" w:firstLine="560"/>
    </w:pPr>
    <w:rPr>
      <w:rFonts w:ascii="Times New Roman" w:eastAsia="仿宋_GB2312" w:hAnsi="Times New Roman" w:cs="Times New Roman"/>
      <w:sz w:val="28"/>
      <w:szCs w:val="28"/>
    </w:rPr>
  </w:style>
  <w:style w:type="character" w:customStyle="1" w:styleId="AMDisplayEquation0">
    <w:name w:val="AMDisplayEquation 字符"/>
    <w:basedOn w:val="a2"/>
    <w:link w:val="AMDisplayEquation"/>
    <w:qFormat/>
    <w:rPr>
      <w:rFonts w:eastAsia="仿宋_GB2312"/>
      <w:kern w:val="2"/>
      <w:sz w:val="28"/>
      <w:szCs w:val="28"/>
    </w:rPr>
  </w:style>
  <w:style w:type="paragraph" w:customStyle="1" w:styleId="TOC20">
    <w:name w:val="TOC 标题2"/>
    <w:basedOn w:val="1"/>
    <w:next w:val="a"/>
    <w:uiPriority w:val="39"/>
    <w:unhideWhenUsed/>
    <w:qFormat/>
    <w:pPr>
      <w:numPr>
        <w:numId w:val="0"/>
      </w:numPr>
      <w:tabs>
        <w:tab w:val="clear" w:pos="0"/>
      </w:tabs>
      <w:spacing w:beforeLines="0" w:before="240" w:afterLines="0" w:after="0" w:line="259" w:lineRule="auto"/>
      <w:outlineLvl w:val="9"/>
    </w:pPr>
    <w:rPr>
      <w:rFonts w:asciiTheme="majorHAnsi" w:eastAsiaTheme="majorEastAsia" w:hAnsiTheme="majorHAnsi" w:cstheme="majorBidi"/>
      <w:color w:val="2E74B5" w:themeColor="accent1" w:themeShade="BF"/>
      <w:szCs w:val="32"/>
    </w:rPr>
  </w:style>
  <w:style w:type="table" w:customStyle="1" w:styleId="TableNormal9">
    <w:name w:val="Table Normal9"/>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font5">
    <w:name w:val="font5"/>
    <w:basedOn w:val="a"/>
    <w:qFormat/>
    <w:pPr>
      <w:widowControl/>
      <w:spacing w:before="100" w:beforeAutospacing="1" w:after="100" w:afterAutospacing="1"/>
      <w:jc w:val="left"/>
    </w:pPr>
    <w:rPr>
      <w:rFonts w:ascii="仿宋" w:eastAsia="仿宋" w:hAnsi="仿宋" w:cs="宋体"/>
      <w:color w:val="000000"/>
      <w:kern w:val="0"/>
      <w:szCs w:val="21"/>
    </w:rPr>
  </w:style>
  <w:style w:type="paragraph" w:customStyle="1" w:styleId="font6">
    <w:name w:val="font6"/>
    <w:basedOn w:val="a"/>
    <w:qFormat/>
    <w:pPr>
      <w:widowControl/>
      <w:spacing w:before="100" w:beforeAutospacing="1" w:after="100" w:afterAutospacing="1"/>
      <w:jc w:val="left"/>
    </w:pPr>
    <w:rPr>
      <w:rFonts w:ascii="仿宋" w:eastAsia="仿宋" w:hAnsi="仿宋" w:cs="宋体"/>
      <w:color w:val="000000"/>
      <w:kern w:val="0"/>
      <w:sz w:val="14"/>
      <w:szCs w:val="14"/>
    </w:rPr>
  </w:style>
  <w:style w:type="paragraph" w:customStyle="1" w:styleId="xl63">
    <w:name w:val="xl63"/>
    <w:basedOn w:val="a"/>
    <w:qFormat/>
    <w:pPr>
      <w:widowControl/>
      <w:pBdr>
        <w:top w:val="single" w:sz="8" w:space="0" w:color="000000"/>
        <w:left w:val="single" w:sz="8" w:space="0" w:color="000000"/>
        <w:right w:val="single" w:sz="8" w:space="0" w:color="000000"/>
      </w:pBdr>
      <w:spacing w:before="100" w:beforeAutospacing="1" w:after="100" w:afterAutospacing="1"/>
    </w:pPr>
    <w:rPr>
      <w:rFonts w:ascii="仿宋" w:eastAsia="仿宋" w:hAnsi="仿宋" w:cs="宋体"/>
      <w:b/>
      <w:bCs/>
      <w:kern w:val="0"/>
      <w:sz w:val="20"/>
      <w:szCs w:val="20"/>
    </w:rPr>
  </w:style>
  <w:style w:type="paragraph" w:customStyle="1" w:styleId="xl68">
    <w:name w:val="xl68"/>
    <w:basedOn w:val="a"/>
    <w:qFormat/>
    <w:pPr>
      <w:widowControl/>
      <w:pBdr>
        <w:right w:val="single" w:sz="8" w:space="0" w:color="000000"/>
      </w:pBdr>
      <w:spacing w:before="100" w:beforeAutospacing="1" w:after="100" w:afterAutospacing="1"/>
    </w:pPr>
    <w:rPr>
      <w:rFonts w:ascii="仿宋" w:eastAsia="仿宋" w:hAnsi="仿宋" w:cs="宋体"/>
      <w:b/>
      <w:bCs/>
      <w:kern w:val="0"/>
      <w:sz w:val="16"/>
      <w:szCs w:val="16"/>
    </w:rPr>
  </w:style>
  <w:style w:type="paragraph" w:customStyle="1" w:styleId="xl69">
    <w:name w:val="xl69"/>
    <w:basedOn w:val="a"/>
    <w:qFormat/>
    <w:pPr>
      <w:widowControl/>
      <w:pBdr>
        <w:right w:val="single" w:sz="8" w:space="0" w:color="000000"/>
      </w:pBdr>
      <w:spacing w:before="100" w:beforeAutospacing="1" w:after="100" w:afterAutospacing="1"/>
    </w:pPr>
    <w:rPr>
      <w:rFonts w:ascii="仿宋" w:eastAsia="仿宋" w:hAnsi="仿宋" w:cs="宋体"/>
      <w:b/>
      <w:bCs/>
      <w:kern w:val="0"/>
      <w:szCs w:val="21"/>
    </w:rPr>
  </w:style>
  <w:style w:type="paragraph" w:customStyle="1" w:styleId="xl70">
    <w:name w:val="xl70"/>
    <w:basedOn w:val="a"/>
    <w:qFormat/>
    <w:pPr>
      <w:widowControl/>
      <w:pBdr>
        <w:bottom w:val="single" w:sz="8" w:space="0" w:color="000000"/>
        <w:right w:val="single" w:sz="8" w:space="0" w:color="000000"/>
      </w:pBdr>
      <w:spacing w:before="100" w:beforeAutospacing="1" w:after="100" w:afterAutospacing="1"/>
      <w:jc w:val="left"/>
      <w:textAlignment w:val="top"/>
    </w:pPr>
    <w:rPr>
      <w:rFonts w:ascii="宋体" w:eastAsia="宋体" w:hAnsi="宋体" w:cs="宋体"/>
      <w:kern w:val="0"/>
      <w:sz w:val="24"/>
      <w:szCs w:val="24"/>
    </w:rPr>
  </w:style>
  <w:style w:type="paragraph" w:customStyle="1" w:styleId="xl71">
    <w:name w:val="xl71"/>
    <w:basedOn w:val="a"/>
    <w:qFormat/>
    <w:pPr>
      <w:widowControl/>
      <w:pBdr>
        <w:right w:val="single" w:sz="8" w:space="0" w:color="000000"/>
      </w:pBdr>
      <w:spacing w:before="100" w:beforeAutospacing="1" w:after="100" w:afterAutospacing="1"/>
      <w:jc w:val="center"/>
    </w:pPr>
    <w:rPr>
      <w:rFonts w:ascii="仿宋" w:eastAsia="仿宋" w:hAnsi="仿宋" w:cs="宋体"/>
      <w:b/>
      <w:bCs/>
      <w:kern w:val="0"/>
      <w:szCs w:val="21"/>
    </w:rPr>
  </w:style>
  <w:style w:type="paragraph" w:customStyle="1" w:styleId="xl72">
    <w:name w:val="xl72"/>
    <w:basedOn w:val="a"/>
    <w:qFormat/>
    <w:pPr>
      <w:widowControl/>
      <w:pBdr>
        <w:right w:val="single" w:sz="8" w:space="0" w:color="000000"/>
      </w:pBdr>
      <w:spacing w:before="100" w:beforeAutospacing="1" w:after="100" w:afterAutospacing="1"/>
    </w:pPr>
    <w:rPr>
      <w:rFonts w:ascii="仿宋" w:eastAsia="仿宋" w:hAnsi="仿宋" w:cs="宋体"/>
      <w:b/>
      <w:bCs/>
      <w:kern w:val="0"/>
      <w:sz w:val="20"/>
      <w:szCs w:val="20"/>
    </w:rPr>
  </w:style>
  <w:style w:type="paragraph" w:customStyle="1" w:styleId="xl73">
    <w:name w:val="xl73"/>
    <w:basedOn w:val="a"/>
    <w:qFormat/>
    <w:pPr>
      <w:widowControl/>
      <w:pBdr>
        <w:bottom w:val="single" w:sz="8" w:space="0" w:color="000000"/>
        <w:right w:val="single" w:sz="8" w:space="0" w:color="000000"/>
      </w:pBdr>
      <w:spacing w:before="100" w:beforeAutospacing="1" w:after="100" w:afterAutospacing="1"/>
    </w:pPr>
    <w:rPr>
      <w:rFonts w:ascii="仿宋" w:eastAsia="仿宋" w:hAnsi="仿宋" w:cs="宋体"/>
      <w:b/>
      <w:bCs/>
      <w:kern w:val="0"/>
      <w:szCs w:val="21"/>
    </w:rPr>
  </w:style>
  <w:style w:type="paragraph" w:customStyle="1" w:styleId="xl74">
    <w:name w:val="xl74"/>
    <w:basedOn w:val="a"/>
    <w:qFormat/>
    <w:pPr>
      <w:widowControl/>
      <w:pBdr>
        <w:right w:val="single" w:sz="8" w:space="0" w:color="000000"/>
      </w:pBdr>
      <w:spacing w:before="100" w:beforeAutospacing="1" w:after="100" w:afterAutospacing="1"/>
      <w:jc w:val="center"/>
    </w:pPr>
    <w:rPr>
      <w:rFonts w:ascii="仿宋" w:eastAsia="仿宋" w:hAnsi="仿宋" w:cs="宋体"/>
      <w:b/>
      <w:bCs/>
      <w:kern w:val="0"/>
      <w:sz w:val="20"/>
      <w:szCs w:val="20"/>
    </w:rPr>
  </w:style>
  <w:style w:type="paragraph" w:customStyle="1" w:styleId="xl75">
    <w:name w:val="xl75"/>
    <w:basedOn w:val="a"/>
    <w:qFormat/>
    <w:pPr>
      <w:widowControl/>
      <w:pBdr>
        <w:bottom w:val="single" w:sz="8" w:space="0" w:color="000000"/>
        <w:right w:val="single" w:sz="8" w:space="0" w:color="000000"/>
      </w:pBdr>
      <w:spacing w:before="100" w:beforeAutospacing="1" w:after="100" w:afterAutospacing="1"/>
      <w:jc w:val="center"/>
    </w:pPr>
    <w:rPr>
      <w:rFonts w:ascii="仿宋" w:eastAsia="仿宋" w:hAnsi="仿宋" w:cs="宋体"/>
      <w:b/>
      <w:bCs/>
      <w:kern w:val="0"/>
      <w:szCs w:val="21"/>
    </w:rPr>
  </w:style>
  <w:style w:type="paragraph" w:customStyle="1" w:styleId="xl76">
    <w:name w:val="xl76"/>
    <w:basedOn w:val="a"/>
    <w:qFormat/>
    <w:pPr>
      <w:widowControl/>
      <w:pBdr>
        <w:left w:val="single" w:sz="8" w:space="0" w:color="000000"/>
        <w:bottom w:val="single" w:sz="8" w:space="0" w:color="000000"/>
        <w:right w:val="single" w:sz="8" w:space="0" w:color="000000"/>
      </w:pBdr>
      <w:spacing w:before="100" w:beforeAutospacing="1" w:after="100" w:afterAutospacing="1"/>
      <w:jc w:val="left"/>
    </w:pPr>
    <w:rPr>
      <w:rFonts w:ascii="仿宋" w:eastAsia="仿宋" w:hAnsi="仿宋" w:cs="宋体"/>
      <w:b/>
      <w:bCs/>
      <w:kern w:val="0"/>
      <w:szCs w:val="21"/>
    </w:rPr>
  </w:style>
  <w:style w:type="paragraph" w:customStyle="1" w:styleId="xl77">
    <w:name w:val="xl77"/>
    <w:basedOn w:val="a"/>
    <w:qFormat/>
    <w:pPr>
      <w:widowControl/>
      <w:pBdr>
        <w:bottom w:val="single" w:sz="8" w:space="0" w:color="000000"/>
        <w:right w:val="single" w:sz="8" w:space="0" w:color="000000"/>
      </w:pBdr>
      <w:spacing w:before="100" w:beforeAutospacing="1" w:after="100" w:afterAutospacing="1"/>
      <w:jc w:val="left"/>
    </w:pPr>
    <w:rPr>
      <w:rFonts w:ascii="仿宋" w:eastAsia="仿宋" w:hAnsi="仿宋" w:cs="宋体"/>
      <w:b/>
      <w:bCs/>
      <w:kern w:val="0"/>
      <w:szCs w:val="21"/>
    </w:rPr>
  </w:style>
  <w:style w:type="paragraph" w:customStyle="1" w:styleId="xl78">
    <w:name w:val="xl78"/>
    <w:basedOn w:val="a"/>
    <w:qFormat/>
    <w:pPr>
      <w:widowControl/>
      <w:pBdr>
        <w:bottom w:val="single" w:sz="8" w:space="0" w:color="000000"/>
        <w:right w:val="single" w:sz="8" w:space="0" w:color="000000"/>
      </w:pBdr>
      <w:spacing w:before="100" w:beforeAutospacing="1" w:after="100" w:afterAutospacing="1"/>
    </w:pPr>
    <w:rPr>
      <w:rFonts w:ascii="仿宋" w:eastAsia="仿宋" w:hAnsi="仿宋" w:cs="宋体"/>
      <w:b/>
      <w:bCs/>
      <w:kern w:val="0"/>
      <w:szCs w:val="21"/>
    </w:rPr>
  </w:style>
  <w:style w:type="paragraph" w:customStyle="1" w:styleId="xl79">
    <w:name w:val="xl79"/>
    <w:basedOn w:val="a"/>
    <w:qFormat/>
    <w:pPr>
      <w:widowControl/>
      <w:pBdr>
        <w:bottom w:val="single" w:sz="8" w:space="0" w:color="000000"/>
        <w:right w:val="single" w:sz="8" w:space="0" w:color="000000"/>
      </w:pBdr>
      <w:spacing w:before="100" w:beforeAutospacing="1" w:after="100" w:afterAutospacing="1"/>
      <w:jc w:val="center"/>
    </w:pPr>
    <w:rPr>
      <w:rFonts w:ascii="仿宋" w:eastAsia="仿宋" w:hAnsi="仿宋" w:cs="宋体"/>
      <w:b/>
      <w:bCs/>
      <w:kern w:val="0"/>
      <w:szCs w:val="21"/>
    </w:rPr>
  </w:style>
  <w:style w:type="paragraph" w:customStyle="1" w:styleId="xl80">
    <w:name w:val="xl80"/>
    <w:basedOn w:val="a"/>
    <w:qFormat/>
    <w:pPr>
      <w:widowControl/>
      <w:pBdr>
        <w:bottom w:val="single" w:sz="8" w:space="0" w:color="000000"/>
        <w:right w:val="single" w:sz="8" w:space="0" w:color="000000"/>
      </w:pBdr>
      <w:spacing w:before="100" w:beforeAutospacing="1" w:after="100" w:afterAutospacing="1"/>
      <w:jc w:val="center"/>
    </w:pPr>
    <w:rPr>
      <w:rFonts w:ascii="仿宋" w:eastAsia="仿宋" w:hAnsi="仿宋" w:cs="宋体"/>
      <w:kern w:val="0"/>
      <w:szCs w:val="21"/>
    </w:rPr>
  </w:style>
  <w:style w:type="paragraph" w:customStyle="1" w:styleId="xl81">
    <w:name w:val="xl81"/>
    <w:basedOn w:val="a"/>
    <w:qFormat/>
    <w:pPr>
      <w:widowControl/>
      <w:pBdr>
        <w:bottom w:val="single" w:sz="8" w:space="0" w:color="000000"/>
        <w:right w:val="single" w:sz="8" w:space="0" w:color="000000"/>
      </w:pBdr>
      <w:spacing w:before="100" w:beforeAutospacing="1" w:after="100" w:afterAutospacing="1"/>
      <w:jc w:val="center"/>
    </w:pPr>
    <w:rPr>
      <w:rFonts w:ascii="仿宋" w:eastAsia="仿宋" w:hAnsi="仿宋" w:cs="宋体"/>
      <w:kern w:val="0"/>
      <w:szCs w:val="21"/>
    </w:rPr>
  </w:style>
  <w:style w:type="paragraph" w:customStyle="1" w:styleId="xl82">
    <w:name w:val="xl82"/>
    <w:basedOn w:val="a"/>
    <w:qFormat/>
    <w:pPr>
      <w:widowControl/>
      <w:pBdr>
        <w:left w:val="single" w:sz="8" w:space="0" w:color="000000"/>
        <w:bottom w:val="single" w:sz="8" w:space="0" w:color="000000"/>
        <w:right w:val="single" w:sz="8" w:space="0" w:color="000000"/>
      </w:pBdr>
      <w:spacing w:before="100" w:beforeAutospacing="1" w:after="100" w:afterAutospacing="1"/>
      <w:jc w:val="left"/>
    </w:pPr>
    <w:rPr>
      <w:rFonts w:ascii="仿宋" w:eastAsia="仿宋" w:hAnsi="仿宋" w:cs="宋体"/>
      <w:kern w:val="0"/>
      <w:szCs w:val="21"/>
    </w:rPr>
  </w:style>
  <w:style w:type="paragraph" w:customStyle="1" w:styleId="xl83">
    <w:name w:val="xl83"/>
    <w:basedOn w:val="a"/>
    <w:qFormat/>
    <w:pPr>
      <w:widowControl/>
      <w:pBdr>
        <w:bottom w:val="single" w:sz="8" w:space="0" w:color="000000"/>
        <w:right w:val="single" w:sz="8" w:space="0" w:color="000000"/>
      </w:pBdr>
      <w:spacing w:before="100" w:beforeAutospacing="1" w:after="100" w:afterAutospacing="1"/>
      <w:jc w:val="left"/>
    </w:pPr>
    <w:rPr>
      <w:rFonts w:ascii="仿宋" w:eastAsia="仿宋" w:hAnsi="仿宋" w:cs="宋体"/>
      <w:kern w:val="0"/>
      <w:szCs w:val="21"/>
    </w:rPr>
  </w:style>
  <w:style w:type="paragraph" w:customStyle="1" w:styleId="xl84">
    <w:name w:val="xl84"/>
    <w:basedOn w:val="a"/>
    <w:qFormat/>
    <w:pPr>
      <w:widowControl/>
      <w:pBdr>
        <w:bottom w:val="single" w:sz="8" w:space="0" w:color="000000"/>
        <w:right w:val="single" w:sz="8" w:space="0" w:color="000000"/>
      </w:pBdr>
      <w:spacing w:before="100" w:beforeAutospacing="1" w:after="100" w:afterAutospacing="1"/>
      <w:jc w:val="center"/>
    </w:pPr>
    <w:rPr>
      <w:rFonts w:ascii="仿宋" w:eastAsia="仿宋" w:hAnsi="仿宋" w:cs="宋体"/>
      <w:kern w:val="0"/>
      <w:sz w:val="20"/>
      <w:szCs w:val="20"/>
    </w:rPr>
  </w:style>
  <w:style w:type="paragraph" w:customStyle="1" w:styleId="xl85">
    <w:name w:val="xl85"/>
    <w:basedOn w:val="a"/>
    <w:qFormat/>
    <w:pPr>
      <w:widowControl/>
      <w:pBdr>
        <w:bottom w:val="single" w:sz="8" w:space="0" w:color="000000"/>
        <w:right w:val="single" w:sz="8" w:space="0" w:color="000000"/>
      </w:pBdr>
      <w:spacing w:before="100" w:beforeAutospacing="1" w:after="100" w:afterAutospacing="1"/>
    </w:pPr>
    <w:rPr>
      <w:rFonts w:ascii="仿宋" w:eastAsia="仿宋" w:hAnsi="仿宋" w:cs="宋体"/>
      <w:kern w:val="0"/>
      <w:szCs w:val="21"/>
    </w:rPr>
  </w:style>
  <w:style w:type="paragraph" w:customStyle="1" w:styleId="xl86">
    <w:name w:val="xl86"/>
    <w:basedOn w:val="a"/>
    <w:qFormat/>
    <w:pPr>
      <w:widowControl/>
      <w:pBdr>
        <w:left w:val="single" w:sz="8" w:space="0" w:color="000000"/>
        <w:right w:val="single" w:sz="8" w:space="0" w:color="000000"/>
      </w:pBdr>
      <w:spacing w:before="100" w:beforeAutospacing="1" w:after="100" w:afterAutospacing="1"/>
      <w:jc w:val="left"/>
    </w:pPr>
    <w:rPr>
      <w:rFonts w:ascii="仿宋" w:eastAsia="仿宋" w:hAnsi="仿宋" w:cs="宋体"/>
      <w:b/>
      <w:bCs/>
      <w:kern w:val="0"/>
      <w:sz w:val="24"/>
      <w:szCs w:val="24"/>
    </w:rPr>
  </w:style>
  <w:style w:type="paragraph" w:customStyle="1" w:styleId="xl87">
    <w:name w:val="xl87"/>
    <w:basedOn w:val="a"/>
    <w:qFormat/>
    <w:pPr>
      <w:widowControl/>
      <w:pBdr>
        <w:right w:val="single" w:sz="8" w:space="0" w:color="000000"/>
      </w:pBdr>
      <w:spacing w:before="100" w:beforeAutospacing="1" w:after="100" w:afterAutospacing="1"/>
      <w:jc w:val="left"/>
    </w:pPr>
    <w:rPr>
      <w:rFonts w:ascii="仿宋" w:eastAsia="仿宋" w:hAnsi="仿宋" w:cs="宋体"/>
      <w:b/>
      <w:bCs/>
      <w:kern w:val="0"/>
      <w:sz w:val="20"/>
      <w:szCs w:val="20"/>
    </w:rPr>
  </w:style>
  <w:style w:type="paragraph" w:customStyle="1" w:styleId="xl88">
    <w:name w:val="xl88"/>
    <w:basedOn w:val="a"/>
    <w:qFormat/>
    <w:pPr>
      <w:widowControl/>
      <w:pBdr>
        <w:right w:val="single" w:sz="8" w:space="0" w:color="000000"/>
      </w:pBdr>
      <w:spacing w:before="100" w:beforeAutospacing="1" w:after="100" w:afterAutospacing="1"/>
    </w:pPr>
    <w:rPr>
      <w:rFonts w:ascii="仿宋" w:eastAsia="仿宋" w:hAnsi="仿宋" w:cs="宋体"/>
      <w:kern w:val="0"/>
      <w:szCs w:val="21"/>
    </w:rPr>
  </w:style>
  <w:style w:type="paragraph" w:customStyle="1" w:styleId="xl89">
    <w:name w:val="xl89"/>
    <w:basedOn w:val="a"/>
    <w:qFormat/>
    <w:pPr>
      <w:widowControl/>
      <w:pBdr>
        <w:right w:val="single" w:sz="8" w:space="0" w:color="000000"/>
      </w:pBdr>
      <w:spacing w:before="100" w:beforeAutospacing="1" w:after="100" w:afterAutospacing="1"/>
      <w:jc w:val="center"/>
    </w:pPr>
    <w:rPr>
      <w:rFonts w:ascii="仿宋" w:eastAsia="仿宋" w:hAnsi="仿宋" w:cs="宋体"/>
      <w:b/>
      <w:bCs/>
      <w:kern w:val="0"/>
      <w:sz w:val="32"/>
      <w:szCs w:val="32"/>
    </w:rPr>
  </w:style>
  <w:style w:type="paragraph" w:customStyle="1" w:styleId="xl90">
    <w:name w:val="xl90"/>
    <w:basedOn w:val="a"/>
    <w:qFormat/>
    <w:pPr>
      <w:widowControl/>
      <w:pBdr>
        <w:right w:val="single" w:sz="8" w:space="0" w:color="000000"/>
      </w:pBdr>
      <w:spacing w:before="100" w:beforeAutospacing="1" w:after="100" w:afterAutospacing="1"/>
      <w:jc w:val="center"/>
    </w:pPr>
    <w:rPr>
      <w:rFonts w:ascii="仿宋" w:eastAsia="仿宋" w:hAnsi="仿宋" w:cs="宋体"/>
      <w:b/>
      <w:bCs/>
      <w:kern w:val="0"/>
      <w:sz w:val="24"/>
      <w:szCs w:val="24"/>
    </w:rPr>
  </w:style>
  <w:style w:type="paragraph" w:customStyle="1" w:styleId="xl91">
    <w:name w:val="xl91"/>
    <w:basedOn w:val="a"/>
    <w:qFormat/>
    <w:pPr>
      <w:widowControl/>
      <w:pBdr>
        <w:top w:val="single" w:sz="8" w:space="0" w:color="000000"/>
      </w:pBdr>
      <w:spacing w:before="100" w:beforeAutospacing="1" w:after="100" w:afterAutospacing="1"/>
    </w:pPr>
    <w:rPr>
      <w:rFonts w:ascii="仿宋" w:eastAsia="仿宋" w:hAnsi="仿宋" w:cs="宋体"/>
      <w:b/>
      <w:bCs/>
      <w:kern w:val="0"/>
      <w:szCs w:val="21"/>
    </w:rPr>
  </w:style>
  <w:style w:type="paragraph" w:customStyle="1" w:styleId="xl92">
    <w:name w:val="xl92"/>
    <w:basedOn w:val="a"/>
    <w:qFormat/>
    <w:pPr>
      <w:widowControl/>
      <w:pBdr>
        <w:top w:val="single" w:sz="8" w:space="0" w:color="000000"/>
        <w:left w:val="single" w:sz="8" w:space="0" w:color="000000"/>
      </w:pBdr>
      <w:spacing w:before="100" w:beforeAutospacing="1" w:after="100" w:afterAutospacing="1"/>
    </w:pPr>
    <w:rPr>
      <w:rFonts w:ascii="仿宋" w:eastAsia="仿宋" w:hAnsi="仿宋" w:cs="宋体"/>
      <w:b/>
      <w:bCs/>
      <w:kern w:val="0"/>
      <w:szCs w:val="21"/>
    </w:rPr>
  </w:style>
  <w:style w:type="paragraph" w:customStyle="1" w:styleId="xl93">
    <w:name w:val="xl93"/>
    <w:basedOn w:val="a"/>
    <w:qFormat/>
    <w:pPr>
      <w:widowControl/>
      <w:pBdr>
        <w:top w:val="single" w:sz="8" w:space="0" w:color="000000"/>
        <w:right w:val="single" w:sz="8" w:space="0" w:color="000000"/>
      </w:pBdr>
      <w:spacing w:before="100" w:beforeAutospacing="1" w:after="100" w:afterAutospacing="1"/>
    </w:pPr>
    <w:rPr>
      <w:rFonts w:ascii="仿宋" w:eastAsia="仿宋" w:hAnsi="仿宋" w:cs="宋体"/>
      <w:b/>
      <w:bCs/>
      <w:kern w:val="0"/>
      <w:szCs w:val="21"/>
    </w:rPr>
  </w:style>
  <w:style w:type="paragraph" w:customStyle="1" w:styleId="xl94">
    <w:name w:val="xl94"/>
    <w:basedOn w:val="a"/>
    <w:qFormat/>
    <w:pPr>
      <w:widowControl/>
      <w:pBdr>
        <w:left w:val="single" w:sz="8" w:space="0" w:color="000000"/>
        <w:bottom w:val="single" w:sz="8" w:space="0" w:color="000000"/>
      </w:pBdr>
      <w:spacing w:before="100" w:beforeAutospacing="1" w:after="100" w:afterAutospacing="1"/>
    </w:pPr>
    <w:rPr>
      <w:rFonts w:ascii="仿宋" w:eastAsia="仿宋" w:hAnsi="仿宋" w:cs="宋体"/>
      <w:b/>
      <w:bCs/>
      <w:kern w:val="0"/>
      <w:szCs w:val="21"/>
    </w:rPr>
  </w:style>
  <w:style w:type="paragraph" w:customStyle="1" w:styleId="xl95">
    <w:name w:val="xl95"/>
    <w:basedOn w:val="a"/>
    <w:qFormat/>
    <w:pPr>
      <w:widowControl/>
      <w:pBdr>
        <w:bottom w:val="single" w:sz="8" w:space="0" w:color="000000"/>
      </w:pBdr>
      <w:spacing w:before="100" w:beforeAutospacing="1" w:after="100" w:afterAutospacing="1"/>
    </w:pPr>
    <w:rPr>
      <w:rFonts w:ascii="仿宋" w:eastAsia="仿宋" w:hAnsi="仿宋" w:cs="宋体"/>
      <w:b/>
      <w:bCs/>
      <w:kern w:val="0"/>
      <w:szCs w:val="21"/>
    </w:rPr>
  </w:style>
  <w:style w:type="paragraph" w:customStyle="1" w:styleId="xl96">
    <w:name w:val="xl96"/>
    <w:basedOn w:val="a"/>
    <w:qFormat/>
    <w:pPr>
      <w:widowControl/>
      <w:pBdr>
        <w:top w:val="single" w:sz="8" w:space="0" w:color="000000"/>
        <w:left w:val="single" w:sz="8" w:space="0" w:color="000000"/>
        <w:right w:val="single" w:sz="8" w:space="0" w:color="000000"/>
      </w:pBdr>
      <w:spacing w:before="100" w:beforeAutospacing="1" w:after="100" w:afterAutospacing="1"/>
      <w:jc w:val="center"/>
    </w:pPr>
    <w:rPr>
      <w:rFonts w:ascii="仿宋" w:eastAsia="仿宋" w:hAnsi="仿宋" w:cs="宋体"/>
      <w:kern w:val="0"/>
      <w:szCs w:val="21"/>
    </w:rPr>
  </w:style>
  <w:style w:type="paragraph" w:customStyle="1" w:styleId="xl97">
    <w:name w:val="xl97"/>
    <w:basedOn w:val="a"/>
    <w:qFormat/>
    <w:pPr>
      <w:widowControl/>
      <w:pBdr>
        <w:left w:val="single" w:sz="8" w:space="0" w:color="000000"/>
        <w:bottom w:val="single" w:sz="8" w:space="0" w:color="000000"/>
        <w:right w:val="single" w:sz="8" w:space="0" w:color="000000"/>
      </w:pBdr>
      <w:spacing w:before="100" w:beforeAutospacing="1" w:after="100" w:afterAutospacing="1"/>
      <w:jc w:val="center"/>
    </w:pPr>
    <w:rPr>
      <w:rFonts w:ascii="仿宋" w:eastAsia="仿宋" w:hAnsi="仿宋" w:cs="宋体"/>
      <w:kern w:val="0"/>
      <w:szCs w:val="21"/>
    </w:rPr>
  </w:style>
  <w:style w:type="paragraph" w:customStyle="1" w:styleId="xl98">
    <w:name w:val="xl98"/>
    <w:basedOn w:val="a"/>
    <w:qFormat/>
    <w:pPr>
      <w:widowControl/>
      <w:pBdr>
        <w:top w:val="single" w:sz="8" w:space="0" w:color="000000"/>
        <w:left w:val="single" w:sz="8" w:space="0" w:color="000000"/>
        <w:right w:val="single" w:sz="8" w:space="0" w:color="000000"/>
      </w:pBdr>
      <w:spacing w:before="100" w:beforeAutospacing="1" w:after="100" w:afterAutospacing="1"/>
      <w:jc w:val="center"/>
    </w:pPr>
    <w:rPr>
      <w:rFonts w:ascii="仿宋" w:eastAsia="仿宋" w:hAnsi="仿宋" w:cs="宋体"/>
      <w:b/>
      <w:bCs/>
      <w:kern w:val="0"/>
      <w:sz w:val="20"/>
      <w:szCs w:val="20"/>
    </w:rPr>
  </w:style>
  <w:style w:type="paragraph" w:customStyle="1" w:styleId="xl99">
    <w:name w:val="xl99"/>
    <w:basedOn w:val="a"/>
    <w:qFormat/>
    <w:pPr>
      <w:widowControl/>
      <w:pBdr>
        <w:left w:val="single" w:sz="8" w:space="0" w:color="000000"/>
        <w:bottom w:val="single" w:sz="8" w:space="0" w:color="000000"/>
        <w:right w:val="single" w:sz="8" w:space="0" w:color="000000"/>
      </w:pBdr>
      <w:spacing w:before="100" w:beforeAutospacing="1" w:after="100" w:afterAutospacing="1"/>
      <w:jc w:val="center"/>
    </w:pPr>
    <w:rPr>
      <w:rFonts w:ascii="仿宋" w:eastAsia="仿宋" w:hAnsi="仿宋" w:cs="宋体"/>
      <w:b/>
      <w:bCs/>
      <w:kern w:val="0"/>
      <w:sz w:val="20"/>
      <w:szCs w:val="20"/>
    </w:rPr>
  </w:style>
  <w:style w:type="paragraph" w:customStyle="1" w:styleId="xl100">
    <w:name w:val="xl100"/>
    <w:basedOn w:val="a"/>
    <w:qFormat/>
    <w:pPr>
      <w:widowControl/>
      <w:pBdr>
        <w:top w:val="single" w:sz="8" w:space="0" w:color="000000"/>
        <w:left w:val="single" w:sz="8" w:space="0" w:color="000000"/>
        <w:right w:val="single" w:sz="8" w:space="0" w:color="000000"/>
      </w:pBdr>
      <w:spacing w:before="100" w:beforeAutospacing="1" w:after="100" w:afterAutospacing="1"/>
      <w:jc w:val="center"/>
    </w:pPr>
    <w:rPr>
      <w:rFonts w:ascii="仿宋" w:eastAsia="仿宋" w:hAnsi="仿宋" w:cs="宋体"/>
      <w:kern w:val="0"/>
      <w:szCs w:val="21"/>
    </w:rPr>
  </w:style>
  <w:style w:type="paragraph" w:customStyle="1" w:styleId="xl101">
    <w:name w:val="xl101"/>
    <w:basedOn w:val="a"/>
    <w:qFormat/>
    <w:pPr>
      <w:widowControl/>
      <w:pBdr>
        <w:left w:val="single" w:sz="8" w:space="0" w:color="000000"/>
        <w:bottom w:val="single" w:sz="8" w:space="0" w:color="000000"/>
        <w:right w:val="single" w:sz="8" w:space="0" w:color="000000"/>
      </w:pBdr>
      <w:spacing w:before="100" w:beforeAutospacing="1" w:after="100" w:afterAutospacing="1"/>
      <w:jc w:val="center"/>
    </w:pPr>
    <w:rPr>
      <w:rFonts w:ascii="仿宋" w:eastAsia="仿宋" w:hAnsi="仿宋" w:cs="宋体"/>
      <w:kern w:val="0"/>
      <w:szCs w:val="21"/>
    </w:rPr>
  </w:style>
  <w:style w:type="paragraph" w:customStyle="1" w:styleId="xl102">
    <w:name w:val="xl102"/>
    <w:basedOn w:val="a"/>
    <w:qFormat/>
    <w:pPr>
      <w:widowControl/>
      <w:pBdr>
        <w:left w:val="single" w:sz="8" w:space="0" w:color="000000"/>
        <w:bottom w:val="single" w:sz="8" w:space="0" w:color="000000"/>
        <w:right w:val="single" w:sz="8" w:space="0" w:color="000000"/>
      </w:pBdr>
      <w:spacing w:before="100" w:beforeAutospacing="1" w:after="100" w:afterAutospacing="1"/>
      <w:jc w:val="left"/>
    </w:pPr>
    <w:rPr>
      <w:rFonts w:ascii="仿宋" w:eastAsia="仿宋" w:hAnsi="仿宋" w:cs="宋体"/>
      <w:kern w:val="0"/>
      <w:szCs w:val="21"/>
    </w:rPr>
  </w:style>
  <w:style w:type="paragraph" w:customStyle="1" w:styleId="xl103">
    <w:name w:val="xl103"/>
    <w:basedOn w:val="a"/>
    <w:qFormat/>
    <w:pPr>
      <w:widowControl/>
      <w:pBdr>
        <w:bottom w:val="single" w:sz="8" w:space="0" w:color="000000"/>
        <w:right w:val="single" w:sz="8" w:space="0" w:color="000000"/>
      </w:pBdr>
      <w:spacing w:before="100" w:beforeAutospacing="1" w:after="100" w:afterAutospacing="1"/>
      <w:jc w:val="left"/>
    </w:pPr>
    <w:rPr>
      <w:rFonts w:ascii="仿宋" w:eastAsia="仿宋" w:hAnsi="仿宋" w:cs="宋体"/>
      <w:kern w:val="0"/>
      <w:szCs w:val="21"/>
    </w:rPr>
  </w:style>
  <w:style w:type="paragraph" w:customStyle="1" w:styleId="xl104">
    <w:name w:val="xl104"/>
    <w:basedOn w:val="a"/>
    <w:qFormat/>
    <w:pPr>
      <w:widowControl/>
      <w:pBdr>
        <w:right w:val="single" w:sz="8" w:space="0" w:color="000000"/>
      </w:pBdr>
      <w:spacing w:before="100" w:beforeAutospacing="1" w:after="100" w:afterAutospacing="1"/>
      <w:jc w:val="left"/>
    </w:pPr>
    <w:rPr>
      <w:rFonts w:ascii="仿宋" w:eastAsia="仿宋" w:hAnsi="仿宋" w:cs="宋体"/>
      <w:kern w:val="0"/>
      <w:szCs w:val="21"/>
    </w:rPr>
  </w:style>
  <w:style w:type="paragraph" w:customStyle="1" w:styleId="xl105">
    <w:name w:val="xl105"/>
    <w:basedOn w:val="a"/>
    <w:qFormat/>
    <w:pPr>
      <w:widowControl/>
      <w:pBdr>
        <w:top w:val="single" w:sz="8" w:space="0" w:color="000000"/>
        <w:left w:val="single" w:sz="8" w:space="0" w:color="000000"/>
        <w:right w:val="single" w:sz="8" w:space="0" w:color="000000"/>
      </w:pBdr>
      <w:spacing w:before="100" w:beforeAutospacing="1" w:after="100" w:afterAutospacing="1"/>
      <w:jc w:val="left"/>
    </w:pPr>
    <w:rPr>
      <w:rFonts w:ascii="仿宋" w:eastAsia="仿宋" w:hAnsi="仿宋" w:cs="宋体"/>
      <w:kern w:val="0"/>
      <w:szCs w:val="21"/>
    </w:rPr>
  </w:style>
  <w:style w:type="paragraph" w:customStyle="1" w:styleId="xl106">
    <w:name w:val="xl106"/>
    <w:basedOn w:val="a"/>
    <w:qFormat/>
    <w:pPr>
      <w:widowControl/>
      <w:pBdr>
        <w:bottom w:val="single" w:sz="8" w:space="0" w:color="000000"/>
        <w:right w:val="single" w:sz="8" w:space="0" w:color="000000"/>
      </w:pBdr>
      <w:spacing w:before="100" w:beforeAutospacing="1" w:after="100" w:afterAutospacing="1"/>
      <w:jc w:val="center"/>
    </w:pPr>
    <w:rPr>
      <w:rFonts w:ascii="仿宋" w:eastAsia="仿宋" w:hAnsi="仿宋" w:cs="宋体"/>
      <w:b/>
      <w:bCs/>
      <w:kern w:val="0"/>
      <w:sz w:val="20"/>
      <w:szCs w:val="20"/>
    </w:rPr>
  </w:style>
  <w:style w:type="paragraph" w:customStyle="1" w:styleId="xl107">
    <w:name w:val="xl107"/>
    <w:basedOn w:val="a"/>
    <w:qFormat/>
    <w:pPr>
      <w:widowControl/>
      <w:pBdr>
        <w:bottom w:val="single" w:sz="8" w:space="0" w:color="000000"/>
        <w:right w:val="single" w:sz="8" w:space="0" w:color="000000"/>
      </w:pBdr>
      <w:spacing w:before="100" w:beforeAutospacing="1" w:after="100" w:afterAutospacing="1"/>
    </w:pPr>
    <w:rPr>
      <w:rFonts w:ascii="仿宋" w:eastAsia="仿宋" w:hAnsi="仿宋" w:cs="宋体"/>
      <w:b/>
      <w:bCs/>
      <w:kern w:val="0"/>
      <w:sz w:val="20"/>
      <w:szCs w:val="20"/>
    </w:rPr>
  </w:style>
  <w:style w:type="paragraph" w:customStyle="1" w:styleId="xl108">
    <w:name w:val="xl108"/>
    <w:basedOn w:val="a"/>
    <w:qFormat/>
    <w:pPr>
      <w:widowControl/>
      <w:pBdr>
        <w:left w:val="single" w:sz="8" w:space="0" w:color="000000"/>
        <w:bottom w:val="single" w:sz="8" w:space="0" w:color="000000"/>
        <w:right w:val="single" w:sz="8" w:space="0" w:color="000000"/>
      </w:pBdr>
      <w:spacing w:before="100" w:beforeAutospacing="1" w:after="100" w:afterAutospacing="1"/>
      <w:jc w:val="left"/>
    </w:pPr>
    <w:rPr>
      <w:rFonts w:ascii="仿宋" w:eastAsia="仿宋" w:hAnsi="仿宋" w:cs="宋体"/>
      <w:kern w:val="0"/>
      <w:sz w:val="20"/>
      <w:szCs w:val="20"/>
    </w:rPr>
  </w:style>
  <w:style w:type="paragraph" w:customStyle="1" w:styleId="xl109">
    <w:name w:val="xl109"/>
    <w:basedOn w:val="a"/>
    <w:qFormat/>
    <w:pPr>
      <w:widowControl/>
      <w:pBdr>
        <w:bottom w:val="single" w:sz="8" w:space="0" w:color="000000"/>
        <w:right w:val="single" w:sz="8" w:space="0" w:color="000000"/>
      </w:pBdr>
      <w:spacing w:before="100" w:beforeAutospacing="1" w:after="100" w:afterAutospacing="1"/>
      <w:jc w:val="left"/>
    </w:pPr>
    <w:rPr>
      <w:rFonts w:ascii="仿宋" w:eastAsia="仿宋" w:hAnsi="仿宋" w:cs="宋体"/>
      <w:kern w:val="0"/>
      <w:sz w:val="20"/>
      <w:szCs w:val="20"/>
    </w:rPr>
  </w:style>
  <w:style w:type="paragraph" w:customStyle="1" w:styleId="xl110">
    <w:name w:val="xl110"/>
    <w:basedOn w:val="a"/>
    <w:qFormat/>
    <w:pPr>
      <w:widowControl/>
      <w:pBdr>
        <w:right w:val="single" w:sz="8" w:space="0" w:color="000000"/>
      </w:pBdr>
      <w:spacing w:before="100" w:beforeAutospacing="1" w:after="100" w:afterAutospacing="1"/>
      <w:jc w:val="left"/>
    </w:pPr>
    <w:rPr>
      <w:rFonts w:ascii="仿宋" w:eastAsia="仿宋" w:hAnsi="仿宋" w:cs="宋体"/>
      <w:kern w:val="0"/>
      <w:sz w:val="20"/>
      <w:szCs w:val="20"/>
    </w:rPr>
  </w:style>
  <w:style w:type="paragraph" w:customStyle="1" w:styleId="xl111">
    <w:name w:val="xl111"/>
    <w:basedOn w:val="a"/>
    <w:qFormat/>
    <w:pPr>
      <w:widowControl/>
      <w:pBdr>
        <w:bottom w:val="single" w:sz="8" w:space="0" w:color="000000"/>
        <w:right w:val="single" w:sz="8" w:space="0" w:color="000000"/>
      </w:pBdr>
      <w:spacing w:before="100" w:beforeAutospacing="1" w:after="100" w:afterAutospacing="1"/>
      <w:jc w:val="center"/>
    </w:pPr>
    <w:rPr>
      <w:rFonts w:ascii="仿宋" w:eastAsia="仿宋" w:hAnsi="仿宋" w:cs="宋体"/>
      <w:kern w:val="0"/>
      <w:sz w:val="20"/>
      <w:szCs w:val="20"/>
    </w:rPr>
  </w:style>
  <w:style w:type="paragraph" w:customStyle="1" w:styleId="xl112">
    <w:name w:val="xl112"/>
    <w:basedOn w:val="a"/>
    <w:qFormat/>
    <w:pPr>
      <w:widowControl/>
      <w:pBdr>
        <w:top w:val="single" w:sz="8" w:space="0" w:color="000000"/>
        <w:left w:val="single" w:sz="8" w:space="0" w:color="000000"/>
        <w:right w:val="single" w:sz="8" w:space="0" w:color="000000"/>
      </w:pBdr>
      <w:spacing w:before="100" w:beforeAutospacing="1" w:after="100" w:afterAutospacing="1"/>
      <w:jc w:val="left"/>
    </w:pPr>
    <w:rPr>
      <w:rFonts w:ascii="仿宋" w:eastAsia="仿宋" w:hAnsi="仿宋" w:cs="宋体"/>
      <w:kern w:val="0"/>
      <w:sz w:val="20"/>
      <w:szCs w:val="20"/>
    </w:rPr>
  </w:style>
  <w:style w:type="paragraph" w:customStyle="1" w:styleId="xl113">
    <w:name w:val="xl113"/>
    <w:basedOn w:val="a"/>
    <w:qFormat/>
    <w:pPr>
      <w:widowControl/>
      <w:pBdr>
        <w:top w:val="single" w:sz="8" w:space="0" w:color="000000"/>
        <w:left w:val="single" w:sz="8" w:space="0" w:color="000000"/>
        <w:right w:val="single" w:sz="8" w:space="0" w:color="000000"/>
      </w:pBdr>
      <w:spacing w:before="100" w:beforeAutospacing="1" w:after="100" w:afterAutospacing="1"/>
      <w:jc w:val="center"/>
    </w:pPr>
    <w:rPr>
      <w:rFonts w:ascii="仿宋" w:eastAsia="仿宋" w:hAnsi="仿宋" w:cs="宋体"/>
      <w:kern w:val="0"/>
      <w:sz w:val="20"/>
      <w:szCs w:val="20"/>
    </w:rPr>
  </w:style>
  <w:style w:type="paragraph" w:customStyle="1" w:styleId="xl114">
    <w:name w:val="xl114"/>
    <w:basedOn w:val="a"/>
    <w:qFormat/>
    <w:pPr>
      <w:widowControl/>
      <w:pBdr>
        <w:left w:val="single" w:sz="8" w:space="0" w:color="000000"/>
        <w:bottom w:val="single" w:sz="8" w:space="0" w:color="000000"/>
        <w:right w:val="single" w:sz="8" w:space="0" w:color="000000"/>
      </w:pBdr>
      <w:spacing w:before="100" w:beforeAutospacing="1" w:after="100" w:afterAutospacing="1"/>
      <w:jc w:val="center"/>
    </w:pPr>
    <w:rPr>
      <w:rFonts w:ascii="仿宋" w:eastAsia="仿宋" w:hAnsi="仿宋" w:cs="宋体"/>
      <w:kern w:val="0"/>
      <w:sz w:val="20"/>
      <w:szCs w:val="20"/>
    </w:rPr>
  </w:style>
  <w:style w:type="paragraph" w:customStyle="1" w:styleId="xl115">
    <w:name w:val="xl115"/>
    <w:basedOn w:val="a"/>
    <w:qFormat/>
    <w:pPr>
      <w:widowControl/>
      <w:pBdr>
        <w:top w:val="single" w:sz="8" w:space="0" w:color="000000"/>
        <w:left w:val="single" w:sz="8" w:space="0" w:color="000000"/>
        <w:right w:val="single" w:sz="8" w:space="0" w:color="000000"/>
      </w:pBdr>
      <w:spacing w:before="100" w:beforeAutospacing="1" w:after="100" w:afterAutospacing="1"/>
      <w:jc w:val="center"/>
    </w:pPr>
    <w:rPr>
      <w:rFonts w:ascii="仿宋" w:eastAsia="仿宋" w:hAnsi="仿宋" w:cs="宋体"/>
      <w:kern w:val="0"/>
      <w:sz w:val="20"/>
      <w:szCs w:val="20"/>
    </w:rPr>
  </w:style>
  <w:style w:type="paragraph" w:customStyle="1" w:styleId="xl116">
    <w:name w:val="xl116"/>
    <w:basedOn w:val="a"/>
    <w:qFormat/>
    <w:pPr>
      <w:widowControl/>
      <w:pBdr>
        <w:left w:val="single" w:sz="8" w:space="0" w:color="000000"/>
        <w:bottom w:val="single" w:sz="8" w:space="0" w:color="000000"/>
        <w:right w:val="single" w:sz="8" w:space="0" w:color="000000"/>
      </w:pBdr>
      <w:spacing w:before="100" w:beforeAutospacing="1" w:after="100" w:afterAutospacing="1"/>
      <w:jc w:val="center"/>
    </w:pPr>
    <w:rPr>
      <w:rFonts w:ascii="仿宋" w:eastAsia="仿宋" w:hAnsi="仿宋" w:cs="宋体"/>
      <w:kern w:val="0"/>
      <w:sz w:val="20"/>
      <w:szCs w:val="20"/>
    </w:rPr>
  </w:style>
  <w:style w:type="paragraph" w:customStyle="1" w:styleId="xl117">
    <w:name w:val="xl117"/>
    <w:basedOn w:val="a"/>
    <w:qFormat/>
    <w:pPr>
      <w:widowControl/>
      <w:pBdr>
        <w:left w:val="single" w:sz="8" w:space="0" w:color="000000"/>
        <w:bottom w:val="single" w:sz="8" w:space="0" w:color="000000"/>
        <w:right w:val="single" w:sz="8" w:space="0" w:color="000000"/>
      </w:pBdr>
      <w:spacing w:before="100" w:beforeAutospacing="1" w:after="100" w:afterAutospacing="1"/>
      <w:jc w:val="left"/>
    </w:pPr>
    <w:rPr>
      <w:rFonts w:ascii="仿宋" w:eastAsia="仿宋" w:hAnsi="仿宋" w:cs="宋体"/>
      <w:kern w:val="0"/>
      <w:sz w:val="20"/>
      <w:szCs w:val="20"/>
    </w:rPr>
  </w:style>
  <w:style w:type="paragraph" w:customStyle="1" w:styleId="xl118">
    <w:name w:val="xl118"/>
    <w:basedOn w:val="a"/>
    <w:qFormat/>
    <w:pPr>
      <w:widowControl/>
      <w:pBdr>
        <w:bottom w:val="single" w:sz="8" w:space="0" w:color="000000"/>
        <w:right w:val="single" w:sz="8" w:space="0" w:color="000000"/>
      </w:pBdr>
      <w:spacing w:before="100" w:beforeAutospacing="1" w:after="100" w:afterAutospacing="1"/>
      <w:jc w:val="left"/>
    </w:pPr>
    <w:rPr>
      <w:rFonts w:ascii="仿宋" w:eastAsia="仿宋" w:hAnsi="仿宋" w:cs="宋体"/>
      <w:kern w:val="0"/>
      <w:sz w:val="20"/>
      <w:szCs w:val="20"/>
    </w:rPr>
  </w:style>
  <w:style w:type="paragraph" w:customStyle="1" w:styleId="xl119">
    <w:name w:val="xl119"/>
    <w:basedOn w:val="a"/>
    <w:qFormat/>
    <w:pPr>
      <w:widowControl/>
      <w:pBdr>
        <w:left w:val="single" w:sz="8" w:space="0" w:color="000000"/>
        <w:bottom w:val="single" w:sz="8" w:space="0" w:color="000000"/>
        <w:right w:val="single" w:sz="8" w:space="0" w:color="000000"/>
      </w:pBdr>
      <w:spacing w:before="100" w:beforeAutospacing="1" w:after="100" w:afterAutospacing="1"/>
      <w:jc w:val="left"/>
    </w:pPr>
    <w:rPr>
      <w:rFonts w:ascii="仿宋" w:eastAsia="仿宋" w:hAnsi="仿宋" w:cs="宋体"/>
      <w:b/>
      <w:bCs/>
      <w:kern w:val="0"/>
      <w:sz w:val="20"/>
      <w:szCs w:val="20"/>
    </w:rPr>
  </w:style>
  <w:style w:type="paragraph" w:customStyle="1" w:styleId="xl120">
    <w:name w:val="xl120"/>
    <w:basedOn w:val="a"/>
    <w:qFormat/>
    <w:pPr>
      <w:widowControl/>
      <w:pBdr>
        <w:bottom w:val="single" w:sz="8" w:space="0" w:color="000000"/>
        <w:right w:val="single" w:sz="8" w:space="0" w:color="000000"/>
      </w:pBdr>
      <w:spacing w:before="100" w:beforeAutospacing="1" w:after="100" w:afterAutospacing="1"/>
      <w:jc w:val="left"/>
    </w:pPr>
    <w:rPr>
      <w:rFonts w:ascii="仿宋" w:eastAsia="仿宋" w:hAnsi="仿宋" w:cs="宋体"/>
      <w:b/>
      <w:bCs/>
      <w:kern w:val="0"/>
      <w:sz w:val="20"/>
      <w:szCs w:val="20"/>
    </w:rPr>
  </w:style>
  <w:style w:type="paragraph" w:customStyle="1" w:styleId="xl121">
    <w:name w:val="xl121"/>
    <w:basedOn w:val="a"/>
    <w:qFormat/>
    <w:pPr>
      <w:widowControl/>
      <w:pBdr>
        <w:bottom w:val="single" w:sz="8" w:space="0" w:color="000000"/>
        <w:right w:val="single" w:sz="8" w:space="0" w:color="000000"/>
      </w:pBdr>
      <w:spacing w:before="100" w:beforeAutospacing="1" w:after="100" w:afterAutospacing="1"/>
      <w:jc w:val="center"/>
    </w:pPr>
    <w:rPr>
      <w:rFonts w:ascii="仿宋" w:eastAsia="仿宋" w:hAnsi="仿宋" w:cs="宋体"/>
      <w:b/>
      <w:bCs/>
      <w:kern w:val="0"/>
      <w:sz w:val="20"/>
      <w:szCs w:val="20"/>
    </w:rPr>
  </w:style>
  <w:style w:type="paragraph" w:customStyle="1" w:styleId="xl122">
    <w:name w:val="xl122"/>
    <w:basedOn w:val="a"/>
    <w:qFormat/>
    <w:pPr>
      <w:widowControl/>
      <w:pBdr>
        <w:bottom w:val="single" w:sz="8" w:space="0" w:color="000000"/>
        <w:right w:val="single" w:sz="8" w:space="0" w:color="000000"/>
      </w:pBdr>
      <w:spacing w:before="100" w:beforeAutospacing="1" w:after="100" w:afterAutospacing="1"/>
    </w:pPr>
    <w:rPr>
      <w:rFonts w:ascii="仿宋" w:eastAsia="仿宋" w:hAnsi="仿宋" w:cs="宋体"/>
      <w:kern w:val="0"/>
      <w:sz w:val="20"/>
      <w:szCs w:val="20"/>
    </w:rPr>
  </w:style>
  <w:style w:type="paragraph" w:customStyle="1" w:styleId="xl123">
    <w:name w:val="xl123"/>
    <w:basedOn w:val="a"/>
    <w:qFormat/>
    <w:pPr>
      <w:widowControl/>
      <w:pBdr>
        <w:left w:val="single" w:sz="8" w:space="0" w:color="000000"/>
        <w:right w:val="single" w:sz="8" w:space="0" w:color="000000"/>
      </w:pBdr>
      <w:spacing w:before="100" w:beforeAutospacing="1" w:after="100" w:afterAutospacing="1"/>
      <w:jc w:val="left"/>
    </w:pPr>
    <w:rPr>
      <w:rFonts w:ascii="仿宋" w:eastAsia="仿宋" w:hAnsi="仿宋" w:cs="宋体"/>
      <w:b/>
      <w:bCs/>
      <w:kern w:val="0"/>
      <w:sz w:val="20"/>
      <w:szCs w:val="20"/>
    </w:rPr>
  </w:style>
  <w:style w:type="paragraph" w:customStyle="1" w:styleId="xl124">
    <w:name w:val="xl124"/>
    <w:basedOn w:val="a"/>
    <w:qFormat/>
    <w:pPr>
      <w:widowControl/>
      <w:pBdr>
        <w:right w:val="single" w:sz="8" w:space="0" w:color="000000"/>
      </w:pBdr>
      <w:spacing w:before="100" w:beforeAutospacing="1" w:after="100" w:afterAutospacing="1"/>
    </w:pPr>
    <w:rPr>
      <w:rFonts w:ascii="仿宋" w:eastAsia="仿宋" w:hAnsi="仿宋" w:cs="宋体"/>
      <w:kern w:val="0"/>
      <w:sz w:val="20"/>
      <w:szCs w:val="20"/>
    </w:rPr>
  </w:style>
  <w:style w:type="paragraph" w:customStyle="1" w:styleId="xl125">
    <w:name w:val="xl125"/>
    <w:basedOn w:val="a"/>
    <w:qFormat/>
    <w:pPr>
      <w:widowControl/>
      <w:pBdr>
        <w:right w:val="single" w:sz="8" w:space="0" w:color="000000"/>
      </w:pBdr>
      <w:spacing w:before="100" w:beforeAutospacing="1" w:after="100" w:afterAutospacing="1"/>
      <w:jc w:val="left"/>
    </w:pPr>
    <w:rPr>
      <w:rFonts w:ascii="仿宋" w:eastAsia="仿宋" w:hAnsi="仿宋" w:cs="宋体"/>
      <w:kern w:val="0"/>
      <w:sz w:val="20"/>
      <w:szCs w:val="20"/>
    </w:rPr>
  </w:style>
  <w:style w:type="paragraph" w:customStyle="1" w:styleId="xl126">
    <w:name w:val="xl126"/>
    <w:basedOn w:val="a"/>
    <w:qFormat/>
    <w:pPr>
      <w:widowControl/>
      <w:pBdr>
        <w:top w:val="single" w:sz="8" w:space="0" w:color="000000"/>
        <w:left w:val="single" w:sz="8" w:space="0" w:color="000000"/>
        <w:right w:val="single" w:sz="8" w:space="0" w:color="000000"/>
      </w:pBdr>
      <w:spacing w:before="100" w:beforeAutospacing="1" w:after="100" w:afterAutospacing="1"/>
      <w:jc w:val="left"/>
    </w:pPr>
    <w:rPr>
      <w:rFonts w:ascii="仿宋" w:eastAsia="仿宋" w:hAnsi="仿宋" w:cs="宋体"/>
      <w:kern w:val="0"/>
      <w:sz w:val="20"/>
      <w:szCs w:val="20"/>
    </w:rPr>
  </w:style>
  <w:style w:type="paragraph" w:customStyle="1" w:styleId="xl127">
    <w:name w:val="xl127"/>
    <w:basedOn w:val="a"/>
    <w:qFormat/>
    <w:pPr>
      <w:widowControl/>
      <w:pBdr>
        <w:bottom w:val="single" w:sz="8" w:space="0" w:color="000000"/>
        <w:right w:val="single" w:sz="8" w:space="0" w:color="000000"/>
      </w:pBdr>
      <w:spacing w:before="100" w:beforeAutospacing="1" w:after="100" w:afterAutospacing="1"/>
      <w:jc w:val="center"/>
    </w:pPr>
    <w:rPr>
      <w:rFonts w:ascii="仿宋" w:eastAsia="仿宋" w:hAnsi="仿宋" w:cs="宋体"/>
      <w:i/>
      <w:iCs/>
      <w:kern w:val="0"/>
      <w:sz w:val="20"/>
      <w:szCs w:val="20"/>
    </w:rPr>
  </w:style>
  <w:style w:type="paragraph" w:customStyle="1" w:styleId="xl128">
    <w:name w:val="xl128"/>
    <w:basedOn w:val="a"/>
    <w:qFormat/>
    <w:pPr>
      <w:widowControl/>
      <w:pBdr>
        <w:bottom w:val="single" w:sz="8" w:space="0" w:color="000000"/>
      </w:pBdr>
      <w:spacing w:before="100" w:beforeAutospacing="1" w:after="100" w:afterAutospacing="1"/>
    </w:pPr>
    <w:rPr>
      <w:rFonts w:ascii="仿宋" w:eastAsia="仿宋" w:hAnsi="仿宋" w:cs="宋体"/>
      <w:kern w:val="0"/>
      <w:sz w:val="20"/>
      <w:szCs w:val="20"/>
    </w:rPr>
  </w:style>
  <w:style w:type="paragraph" w:customStyle="1" w:styleId="xl129">
    <w:name w:val="xl129"/>
    <w:basedOn w:val="a"/>
    <w:qFormat/>
    <w:pPr>
      <w:widowControl/>
      <w:pBdr>
        <w:top w:val="single" w:sz="8" w:space="0" w:color="000000"/>
        <w:left w:val="single" w:sz="8" w:space="0" w:color="000000"/>
        <w:bottom w:val="single" w:sz="8" w:space="0" w:color="000000"/>
      </w:pBdr>
      <w:spacing w:before="100" w:beforeAutospacing="1" w:after="100" w:afterAutospacing="1"/>
    </w:pPr>
    <w:rPr>
      <w:rFonts w:ascii="仿宋" w:eastAsia="仿宋" w:hAnsi="仿宋" w:cs="宋体"/>
      <w:kern w:val="0"/>
      <w:sz w:val="20"/>
      <w:szCs w:val="20"/>
    </w:rPr>
  </w:style>
  <w:style w:type="paragraph" w:customStyle="1" w:styleId="xl130">
    <w:name w:val="xl130"/>
    <w:basedOn w:val="a"/>
    <w:qFormat/>
    <w:pPr>
      <w:widowControl/>
      <w:pBdr>
        <w:top w:val="single" w:sz="8" w:space="0" w:color="000000"/>
        <w:bottom w:val="single" w:sz="8" w:space="0" w:color="000000"/>
      </w:pBdr>
      <w:spacing w:before="100" w:beforeAutospacing="1" w:after="100" w:afterAutospacing="1"/>
    </w:pPr>
    <w:rPr>
      <w:rFonts w:ascii="仿宋" w:eastAsia="仿宋" w:hAnsi="仿宋" w:cs="宋体"/>
      <w:kern w:val="0"/>
      <w:sz w:val="20"/>
      <w:szCs w:val="20"/>
    </w:rPr>
  </w:style>
  <w:style w:type="paragraph" w:customStyle="1" w:styleId="xl131">
    <w:name w:val="xl131"/>
    <w:basedOn w:val="a"/>
    <w:qFormat/>
    <w:pPr>
      <w:widowControl/>
      <w:pBdr>
        <w:top w:val="single" w:sz="8" w:space="0" w:color="000000"/>
        <w:bottom w:val="single" w:sz="8" w:space="0" w:color="000000"/>
        <w:right w:val="single" w:sz="8" w:space="0" w:color="000000"/>
      </w:pBdr>
      <w:spacing w:before="100" w:beforeAutospacing="1" w:after="100" w:afterAutospacing="1"/>
    </w:pPr>
    <w:rPr>
      <w:rFonts w:ascii="仿宋" w:eastAsia="仿宋" w:hAnsi="仿宋" w:cs="宋体"/>
      <w:kern w:val="0"/>
      <w:sz w:val="20"/>
      <w:szCs w:val="20"/>
    </w:rPr>
  </w:style>
  <w:style w:type="paragraph" w:customStyle="1" w:styleId="xl132">
    <w:name w:val="xl132"/>
    <w:basedOn w:val="a"/>
    <w:qFormat/>
    <w:pPr>
      <w:widowControl/>
      <w:pBdr>
        <w:top w:val="single" w:sz="8" w:space="0" w:color="000000"/>
        <w:left w:val="single" w:sz="8" w:space="0" w:color="000000"/>
      </w:pBdr>
      <w:spacing w:before="100" w:beforeAutospacing="1" w:after="100" w:afterAutospacing="1"/>
    </w:pPr>
    <w:rPr>
      <w:rFonts w:ascii="仿宋" w:eastAsia="仿宋" w:hAnsi="仿宋" w:cs="宋体"/>
      <w:kern w:val="0"/>
      <w:sz w:val="20"/>
      <w:szCs w:val="20"/>
    </w:rPr>
  </w:style>
  <w:style w:type="paragraph" w:customStyle="1" w:styleId="xl133">
    <w:name w:val="xl133"/>
    <w:basedOn w:val="a"/>
    <w:qFormat/>
    <w:pPr>
      <w:widowControl/>
      <w:pBdr>
        <w:top w:val="single" w:sz="8" w:space="0" w:color="000000"/>
      </w:pBdr>
      <w:spacing w:before="100" w:beforeAutospacing="1" w:after="100" w:afterAutospacing="1"/>
    </w:pPr>
    <w:rPr>
      <w:rFonts w:ascii="仿宋" w:eastAsia="仿宋" w:hAnsi="仿宋" w:cs="宋体"/>
      <w:kern w:val="0"/>
      <w:sz w:val="20"/>
      <w:szCs w:val="20"/>
    </w:rPr>
  </w:style>
  <w:style w:type="paragraph" w:customStyle="1" w:styleId="xl134">
    <w:name w:val="xl134"/>
    <w:basedOn w:val="a"/>
    <w:qFormat/>
    <w:pPr>
      <w:widowControl/>
      <w:pBdr>
        <w:top w:val="single" w:sz="8" w:space="0" w:color="000000"/>
        <w:right w:val="single" w:sz="8" w:space="0" w:color="000000"/>
      </w:pBdr>
      <w:spacing w:before="100" w:beforeAutospacing="1" w:after="100" w:afterAutospacing="1"/>
    </w:pPr>
    <w:rPr>
      <w:rFonts w:ascii="仿宋" w:eastAsia="仿宋" w:hAnsi="仿宋" w:cs="宋体"/>
      <w:kern w:val="0"/>
      <w:sz w:val="20"/>
      <w:szCs w:val="20"/>
    </w:rPr>
  </w:style>
  <w:style w:type="paragraph" w:customStyle="1" w:styleId="xl135">
    <w:name w:val="xl135"/>
    <w:basedOn w:val="a"/>
    <w:qFormat/>
    <w:pPr>
      <w:widowControl/>
      <w:pBdr>
        <w:left w:val="single" w:sz="8" w:space="0" w:color="000000"/>
        <w:bottom w:val="single" w:sz="8" w:space="0" w:color="000000"/>
      </w:pBdr>
      <w:spacing w:before="100" w:beforeAutospacing="1" w:after="100" w:afterAutospacing="1"/>
    </w:pPr>
    <w:rPr>
      <w:rFonts w:ascii="仿宋" w:eastAsia="仿宋" w:hAnsi="仿宋" w:cs="宋体"/>
      <w:kern w:val="0"/>
      <w:sz w:val="20"/>
      <w:szCs w:val="20"/>
    </w:rPr>
  </w:style>
  <w:style w:type="paragraph" w:customStyle="1" w:styleId="xl136">
    <w:name w:val="xl136"/>
    <w:basedOn w:val="a"/>
    <w:qFormat/>
    <w:pPr>
      <w:widowControl/>
      <w:pBdr>
        <w:left w:val="single" w:sz="8" w:space="0" w:color="000000"/>
        <w:bottom w:val="single" w:sz="8" w:space="0" w:color="000000"/>
        <w:right w:val="single" w:sz="8" w:space="0" w:color="000000"/>
      </w:pBdr>
      <w:spacing w:before="100" w:beforeAutospacing="1" w:after="100" w:afterAutospacing="1"/>
    </w:pPr>
    <w:rPr>
      <w:rFonts w:ascii="仿宋" w:eastAsia="仿宋" w:hAnsi="仿宋" w:cs="宋体"/>
      <w:kern w:val="0"/>
      <w:sz w:val="20"/>
      <w:szCs w:val="20"/>
    </w:rPr>
  </w:style>
  <w:style w:type="paragraph" w:customStyle="1" w:styleId="xl137">
    <w:name w:val="xl137"/>
    <w:basedOn w:val="a"/>
    <w:qFormat/>
    <w:pPr>
      <w:widowControl/>
      <w:pBdr>
        <w:top w:val="single" w:sz="8" w:space="0" w:color="000000"/>
        <w:left w:val="single" w:sz="8" w:space="0" w:color="000000"/>
        <w:right w:val="single" w:sz="8" w:space="0" w:color="000000"/>
      </w:pBdr>
      <w:spacing w:before="100" w:beforeAutospacing="1" w:after="100" w:afterAutospacing="1"/>
    </w:pPr>
    <w:rPr>
      <w:rFonts w:ascii="仿宋" w:eastAsia="仿宋" w:hAnsi="仿宋" w:cs="宋体"/>
      <w:kern w:val="0"/>
      <w:sz w:val="20"/>
      <w:szCs w:val="20"/>
    </w:rPr>
  </w:style>
  <w:style w:type="paragraph" w:customStyle="1" w:styleId="xl138">
    <w:name w:val="xl138"/>
    <w:basedOn w:val="a"/>
    <w:qFormat/>
    <w:pPr>
      <w:widowControl/>
      <w:pBdr>
        <w:bottom w:val="single" w:sz="8" w:space="0" w:color="auto"/>
        <w:right w:val="single" w:sz="8" w:space="0" w:color="auto"/>
      </w:pBdr>
      <w:spacing w:before="100" w:beforeAutospacing="1" w:after="100" w:afterAutospacing="1"/>
    </w:pPr>
    <w:rPr>
      <w:rFonts w:ascii="仿宋" w:eastAsia="仿宋" w:hAnsi="仿宋" w:cs="宋体"/>
      <w:b/>
      <w:bCs/>
      <w:kern w:val="0"/>
      <w:sz w:val="20"/>
      <w:szCs w:val="20"/>
    </w:rPr>
  </w:style>
  <w:style w:type="paragraph" w:customStyle="1" w:styleId="xl139">
    <w:name w:val="xl139"/>
    <w:basedOn w:val="a"/>
    <w:qFormat/>
    <w:pPr>
      <w:widowControl/>
      <w:pBdr>
        <w:left w:val="single" w:sz="8" w:space="0" w:color="auto"/>
        <w:bottom w:val="single" w:sz="8" w:space="0" w:color="auto"/>
        <w:right w:val="single" w:sz="8" w:space="0" w:color="auto"/>
      </w:pBdr>
      <w:spacing w:before="100" w:beforeAutospacing="1" w:after="100" w:afterAutospacing="1"/>
    </w:pPr>
    <w:rPr>
      <w:rFonts w:ascii="仿宋" w:eastAsia="仿宋" w:hAnsi="仿宋" w:cs="宋体"/>
      <w:kern w:val="0"/>
      <w:sz w:val="20"/>
      <w:szCs w:val="20"/>
    </w:rPr>
  </w:style>
  <w:style w:type="paragraph" w:customStyle="1" w:styleId="xl140">
    <w:name w:val="xl140"/>
    <w:basedOn w:val="a"/>
    <w:qFormat/>
    <w:pPr>
      <w:widowControl/>
      <w:pBdr>
        <w:bottom w:val="single" w:sz="8" w:space="0" w:color="auto"/>
        <w:right w:val="single" w:sz="8" w:space="0" w:color="auto"/>
      </w:pBdr>
      <w:spacing w:before="100" w:beforeAutospacing="1" w:after="100" w:afterAutospacing="1"/>
    </w:pPr>
    <w:rPr>
      <w:rFonts w:ascii="仿宋" w:eastAsia="仿宋" w:hAnsi="仿宋" w:cs="宋体"/>
      <w:kern w:val="0"/>
      <w:sz w:val="20"/>
      <w:szCs w:val="20"/>
    </w:rPr>
  </w:style>
  <w:style w:type="paragraph" w:customStyle="1" w:styleId="xl141">
    <w:name w:val="xl141"/>
    <w:basedOn w:val="a"/>
    <w:qFormat/>
    <w:pPr>
      <w:widowControl/>
      <w:pBdr>
        <w:bottom w:val="single" w:sz="8" w:space="0" w:color="auto"/>
        <w:right w:val="single" w:sz="8"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42">
    <w:name w:val="xl142"/>
    <w:basedOn w:val="a"/>
    <w:qFormat/>
    <w:pPr>
      <w:widowControl/>
      <w:pBdr>
        <w:bottom w:val="single" w:sz="8" w:space="0" w:color="auto"/>
        <w:right w:val="single" w:sz="8" w:space="0" w:color="auto"/>
      </w:pBdr>
      <w:spacing w:before="100" w:beforeAutospacing="1" w:after="100" w:afterAutospacing="1"/>
      <w:jc w:val="center"/>
    </w:pPr>
    <w:rPr>
      <w:rFonts w:ascii="仿宋" w:eastAsia="仿宋" w:hAnsi="仿宋" w:cs="宋体"/>
      <w:kern w:val="0"/>
      <w:sz w:val="20"/>
      <w:szCs w:val="20"/>
    </w:rPr>
  </w:style>
  <w:style w:type="paragraph" w:customStyle="1" w:styleId="xl143">
    <w:name w:val="xl143"/>
    <w:basedOn w:val="a"/>
    <w:qFormat/>
    <w:pPr>
      <w:widowControl/>
      <w:pBdr>
        <w:bottom w:val="single" w:sz="8" w:space="0" w:color="auto"/>
        <w:right w:val="single" w:sz="8" w:space="0" w:color="auto"/>
      </w:pBdr>
      <w:spacing w:before="100" w:beforeAutospacing="1" w:after="100" w:afterAutospacing="1"/>
      <w:jc w:val="center"/>
    </w:pPr>
    <w:rPr>
      <w:rFonts w:ascii="仿宋" w:eastAsia="仿宋" w:hAnsi="仿宋" w:cs="宋体"/>
      <w:kern w:val="0"/>
      <w:sz w:val="20"/>
      <w:szCs w:val="20"/>
    </w:rPr>
  </w:style>
  <w:style w:type="paragraph" w:customStyle="1" w:styleId="xl144">
    <w:name w:val="xl144"/>
    <w:basedOn w:val="a"/>
    <w:qFormat/>
    <w:pPr>
      <w:widowControl/>
      <w:pBdr>
        <w:left w:val="single" w:sz="8" w:space="0" w:color="auto"/>
        <w:bottom w:val="single" w:sz="8" w:space="0" w:color="auto"/>
        <w:right w:val="single" w:sz="8" w:space="0" w:color="auto"/>
      </w:pBdr>
      <w:spacing w:before="100" w:beforeAutospacing="1" w:after="100" w:afterAutospacing="1"/>
    </w:pPr>
    <w:rPr>
      <w:rFonts w:ascii="仿宋" w:eastAsia="仿宋" w:hAnsi="仿宋" w:cs="宋体"/>
      <w:b/>
      <w:bCs/>
      <w:kern w:val="0"/>
      <w:sz w:val="20"/>
      <w:szCs w:val="20"/>
    </w:rPr>
  </w:style>
  <w:style w:type="paragraph" w:customStyle="1" w:styleId="xl145">
    <w:name w:val="xl145"/>
    <w:basedOn w:val="a"/>
    <w:qFormat/>
    <w:pPr>
      <w:widowControl/>
      <w:pBdr>
        <w:bottom w:val="single" w:sz="8" w:space="0" w:color="auto"/>
        <w:right w:val="single" w:sz="8" w:space="0" w:color="auto"/>
      </w:pBdr>
      <w:spacing w:before="100" w:beforeAutospacing="1" w:after="100" w:afterAutospacing="1"/>
      <w:jc w:val="center"/>
    </w:pPr>
    <w:rPr>
      <w:rFonts w:ascii="仿宋" w:eastAsia="仿宋" w:hAnsi="仿宋" w:cs="宋体"/>
      <w:b/>
      <w:bCs/>
      <w:kern w:val="0"/>
      <w:sz w:val="20"/>
      <w:szCs w:val="20"/>
    </w:rPr>
  </w:style>
  <w:style w:type="paragraph" w:customStyle="1" w:styleId="xl146">
    <w:name w:val="xl146"/>
    <w:basedOn w:val="a"/>
    <w:qFormat/>
    <w:pPr>
      <w:widowControl/>
      <w:pBdr>
        <w:bottom w:val="single" w:sz="8" w:space="0" w:color="auto"/>
        <w:right w:val="single" w:sz="8" w:space="0" w:color="auto"/>
      </w:pBdr>
      <w:spacing w:before="100" w:beforeAutospacing="1" w:after="100" w:afterAutospacing="1"/>
      <w:jc w:val="center"/>
    </w:pPr>
    <w:rPr>
      <w:rFonts w:ascii="仿宋" w:eastAsia="仿宋" w:hAnsi="仿宋" w:cs="宋体"/>
      <w:b/>
      <w:bCs/>
      <w:kern w:val="0"/>
      <w:sz w:val="20"/>
      <w:szCs w:val="20"/>
    </w:rPr>
  </w:style>
  <w:style w:type="paragraph" w:customStyle="1" w:styleId="xl147">
    <w:name w:val="xl147"/>
    <w:basedOn w:val="a"/>
    <w:qFormat/>
    <w:pPr>
      <w:widowControl/>
      <w:pBdr>
        <w:bottom w:val="single" w:sz="8" w:space="0" w:color="auto"/>
        <w:right w:val="single" w:sz="8" w:space="0" w:color="auto"/>
      </w:pBdr>
      <w:spacing w:before="100" w:beforeAutospacing="1" w:after="100" w:afterAutospacing="1"/>
    </w:pPr>
    <w:rPr>
      <w:rFonts w:ascii="仿宋" w:eastAsia="仿宋" w:hAnsi="仿宋" w:cs="宋体"/>
      <w:b/>
      <w:bCs/>
      <w:kern w:val="0"/>
      <w:sz w:val="20"/>
      <w:szCs w:val="20"/>
    </w:rPr>
  </w:style>
  <w:style w:type="paragraph" w:customStyle="1" w:styleId="xl148">
    <w:name w:val="xl148"/>
    <w:basedOn w:val="a"/>
    <w:qFormat/>
    <w:pPr>
      <w:widowControl/>
      <w:pBdr>
        <w:bottom w:val="single" w:sz="8" w:space="0" w:color="auto"/>
        <w:right w:val="single" w:sz="8" w:space="0" w:color="auto"/>
      </w:pBdr>
      <w:spacing w:before="100" w:beforeAutospacing="1" w:after="100" w:afterAutospacing="1"/>
    </w:pPr>
    <w:rPr>
      <w:rFonts w:ascii="仿宋" w:eastAsia="仿宋" w:hAnsi="仿宋" w:cs="宋体"/>
      <w:b/>
      <w:bCs/>
      <w:kern w:val="0"/>
      <w:sz w:val="20"/>
      <w:szCs w:val="20"/>
    </w:rPr>
  </w:style>
  <w:style w:type="paragraph" w:customStyle="1" w:styleId="xl149">
    <w:name w:val="xl149"/>
    <w:basedOn w:val="a"/>
    <w:qFormat/>
    <w:pPr>
      <w:widowControl/>
      <w:pBdr>
        <w:top w:val="single" w:sz="8" w:space="0" w:color="auto"/>
        <w:left w:val="single" w:sz="8" w:space="0" w:color="auto"/>
        <w:bottom w:val="single" w:sz="8" w:space="0" w:color="auto"/>
      </w:pBdr>
      <w:spacing w:before="100" w:beforeAutospacing="1" w:after="100" w:afterAutospacing="1"/>
    </w:pPr>
    <w:rPr>
      <w:rFonts w:ascii="仿宋" w:eastAsia="仿宋" w:hAnsi="仿宋" w:cs="宋体"/>
      <w:kern w:val="0"/>
      <w:sz w:val="20"/>
      <w:szCs w:val="20"/>
    </w:rPr>
  </w:style>
  <w:style w:type="paragraph" w:customStyle="1" w:styleId="xl150">
    <w:name w:val="xl150"/>
    <w:basedOn w:val="a"/>
    <w:qFormat/>
    <w:pPr>
      <w:widowControl/>
      <w:pBdr>
        <w:top w:val="single" w:sz="8" w:space="0" w:color="auto"/>
        <w:bottom w:val="single" w:sz="8" w:space="0" w:color="auto"/>
      </w:pBdr>
      <w:spacing w:before="100" w:beforeAutospacing="1" w:after="100" w:afterAutospacing="1"/>
    </w:pPr>
    <w:rPr>
      <w:rFonts w:ascii="仿宋" w:eastAsia="仿宋" w:hAnsi="仿宋" w:cs="宋体"/>
      <w:kern w:val="0"/>
      <w:sz w:val="20"/>
      <w:szCs w:val="20"/>
    </w:rPr>
  </w:style>
  <w:style w:type="paragraph" w:customStyle="1" w:styleId="xl151">
    <w:name w:val="xl151"/>
    <w:basedOn w:val="a"/>
    <w:qFormat/>
    <w:pPr>
      <w:widowControl/>
      <w:pBdr>
        <w:top w:val="single" w:sz="8" w:space="0" w:color="auto"/>
        <w:bottom w:val="single" w:sz="8" w:space="0" w:color="auto"/>
        <w:right w:val="single" w:sz="8" w:space="0" w:color="auto"/>
      </w:pBdr>
      <w:spacing w:before="100" w:beforeAutospacing="1" w:after="100" w:afterAutospacing="1"/>
    </w:pPr>
    <w:rPr>
      <w:rFonts w:ascii="仿宋" w:eastAsia="仿宋" w:hAnsi="仿宋" w:cs="宋体"/>
      <w:kern w:val="0"/>
      <w:sz w:val="20"/>
      <w:szCs w:val="20"/>
    </w:rPr>
  </w:style>
  <w:style w:type="paragraph" w:customStyle="1" w:styleId="xl152">
    <w:name w:val="xl152"/>
    <w:basedOn w:val="a"/>
    <w:qFormat/>
    <w:pPr>
      <w:widowControl/>
      <w:pBdr>
        <w:top w:val="single" w:sz="8" w:space="0" w:color="auto"/>
        <w:left w:val="single" w:sz="8" w:space="0" w:color="auto"/>
        <w:bottom w:val="single" w:sz="8"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53">
    <w:name w:val="xl153"/>
    <w:basedOn w:val="a"/>
    <w:qFormat/>
    <w:pPr>
      <w:widowControl/>
      <w:pBdr>
        <w:top w:val="single" w:sz="8" w:space="0" w:color="auto"/>
        <w:bottom w:val="single" w:sz="8"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54">
    <w:name w:val="xl154"/>
    <w:basedOn w:val="a"/>
    <w:qFormat/>
    <w:pPr>
      <w:widowControl/>
      <w:pBdr>
        <w:top w:val="single" w:sz="8" w:space="0" w:color="auto"/>
        <w:bottom w:val="single" w:sz="8" w:space="0" w:color="auto"/>
        <w:right w:val="single" w:sz="8"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55">
    <w:name w:val="xl155"/>
    <w:basedOn w:val="a"/>
    <w:qFormat/>
    <w:pPr>
      <w:widowControl/>
      <w:pBdr>
        <w:top w:val="single" w:sz="8" w:space="0" w:color="auto"/>
        <w:left w:val="single" w:sz="8" w:space="0" w:color="auto"/>
        <w:bottom w:val="single" w:sz="8"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56">
    <w:name w:val="xl156"/>
    <w:basedOn w:val="a"/>
    <w:qFormat/>
    <w:pPr>
      <w:widowControl/>
      <w:pBdr>
        <w:bottom w:val="single" w:sz="8" w:space="0" w:color="000000"/>
        <w:right w:val="single" w:sz="8" w:space="0" w:color="000000"/>
      </w:pBdr>
      <w:spacing w:before="100" w:beforeAutospacing="1" w:after="100" w:afterAutospacing="1"/>
      <w:jc w:val="center"/>
    </w:pPr>
    <w:rPr>
      <w:rFonts w:ascii="仿宋" w:eastAsia="仿宋" w:hAnsi="仿宋" w:cs="宋体"/>
      <w:b/>
      <w:bCs/>
      <w:kern w:val="0"/>
      <w:szCs w:val="21"/>
    </w:rPr>
  </w:style>
  <w:style w:type="paragraph" w:customStyle="1" w:styleId="xl157">
    <w:name w:val="xl157"/>
    <w:basedOn w:val="a"/>
    <w:qFormat/>
    <w:pPr>
      <w:widowControl/>
      <w:pBdr>
        <w:bottom w:val="single" w:sz="8" w:space="0" w:color="000000"/>
        <w:right w:val="single" w:sz="8" w:space="0" w:color="000000"/>
      </w:pBdr>
      <w:spacing w:before="100" w:beforeAutospacing="1" w:after="100" w:afterAutospacing="1"/>
      <w:jc w:val="center"/>
    </w:pPr>
    <w:rPr>
      <w:rFonts w:ascii="仿宋" w:eastAsia="仿宋" w:hAnsi="仿宋" w:cs="宋体"/>
      <w:b/>
      <w:bCs/>
      <w:kern w:val="0"/>
      <w:sz w:val="20"/>
      <w:szCs w:val="20"/>
    </w:rPr>
  </w:style>
  <w:style w:type="paragraph" w:customStyle="1" w:styleId="13">
    <w:name w:val="修订1"/>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baike.baidu.com/item/%E6%88%90%E9%83%BD%E5%B8%82%E4%B8%9C%E9%83%A8%E6%96%B0%E5%9F%8E%E5%8F%91%E5%B1%95%E5%A7%94%E5%91%98%E4%BC%9A%E5%8A%9E%E5%85%AC%E5%AE%A4/23247983?fromModule=lemma_inlink" TargetMode="Externa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aike.baidu.com/item/%E5%9B%9B%E5%B7%9D%E7%9C%81%E4%BA%BA%E6%B0%91%E6%94%BF%E5%BA%9C/8206928?fromModule=lemma_inlink" TargetMode="External"/><Relationship Id="rId14"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C8EF4-2817-4238-850D-7258BA0F7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8122</Words>
  <Characters>10804</Characters>
  <Application>Microsoft Office Word</Application>
  <DocSecurity>0</DocSecurity>
  <Lines>1350</Lines>
  <Paragraphs>1261</Paragraphs>
  <ScaleCrop>false</ScaleCrop>
  <Company/>
  <LinksUpToDate>false</LinksUpToDate>
  <CharactersWithSpaces>17665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xuan wang</cp:lastModifiedBy>
  <cp:revision>2</cp:revision>
  <dcterms:created xsi:type="dcterms:W3CDTF">2025-10-21T09:11:00Z</dcterms:created>
  <dcterms:modified xsi:type="dcterms:W3CDTF">2025-10-21T09:11:00Z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47E54D922DAE4C7496D0B92893F3C30D_13</vt:lpwstr>
  </property>
  <property fmtid="{D5CDD505-2E9C-101B-9397-08002B2CF9AE}" pid="4" name="KSOTemplateDocerSaveRecord">
    <vt:lpwstr>eyJoZGlkIjoiYjFlZTc3MjUwMjVlZTA2MTJlZDllN2IzNDBkOWQxOGYiLCJ1c2VySWQiOiIxOTg4NTQyNDQifQ==</vt:lpwstr>
  </property>
</Properties>
</file>